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79B90">
      <w:pPr>
        <w:pStyle w:val="2"/>
        <w:bidi w:val="0"/>
        <w:jc w:val="center"/>
        <w:rPr>
          <w:rFonts w:hint="default" w:ascii="Times New Roman" w:hAnsi="Times New Roman" w:cs="Times New Roman"/>
          <w:b/>
          <w:bCs w:val="0"/>
          <w:sz w:val="36"/>
          <w:szCs w:val="36"/>
        </w:rPr>
      </w:pPr>
      <w:r>
        <w:rPr>
          <w:rFonts w:hint="eastAsia"/>
          <w:b/>
          <w:bCs/>
          <w:sz w:val="36"/>
          <w:szCs w:val="36"/>
        </w:rPr>
        <w:t>Human ALCAM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8333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6AA749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08599F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FBE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F373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A9454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4F7F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C9C61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9889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1946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64D1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390A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11FC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B7D9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2EF25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68B08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FCE6F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08012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AC981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65F32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464E49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08B6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7794A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FDED5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CF138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DA75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91B5B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EC035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CD166抗原是一种100-105 kD I型跨膜糖蛋白，属于免疫球蛋白超家族的一员。在人类中，它由ALCAM基因编码。通过cDNA探针与中期染色体的荧光原位杂交，将该基因定位于人类染色体3q13.1-q13.2。在鸡中也称为CD166（分化簇166）、MEMD、SC-1/DM-GRAP/BEN，在大鼠中称为KG-CAM。它在活化的T细胞、活化的单核细胞、上皮细胞、成纤维细胞、神经元、黑色素瘤细胞以及汗腺和皮脂腺中表达。据报道，转移性黑色素瘤细胞系中CD166蛋白表达上调。在胸腺内T细胞发育过程中，CD166在介导胸腺上皮细胞和CD6+细胞之间的粘附相互作用中起着重要作用。最近，CD166也被用作潜在的癌症干细胞标记物。</w:t>
      </w:r>
    </w:p>
    <w:p w14:paraId="5D84A5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29D1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EB197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B044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99938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848D39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65F400D">
      <w:pPr>
        <w:rPr>
          <w:rFonts w:hint="default" w:ascii="Times New Roman" w:hAnsi="Times New Roman" w:cs="Times New Roman"/>
        </w:rPr>
      </w:pPr>
      <w:r>
        <w:rPr>
          <w:rFonts w:hint="default" w:ascii="Times New Roman" w:hAnsi="Times New Roman" w:cs="Times New Roman"/>
        </w:rPr>
        <w:br w:type="page"/>
      </w:r>
    </w:p>
    <w:p w14:paraId="2B1FFD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2A0B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49EF6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AAC6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7365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24CD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F59E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1322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7563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5AD8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3F605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DB8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B44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1006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8034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D5B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A64D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02D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71D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4EA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9E3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037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CB3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2E9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4A4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9DB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108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38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BE5B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FB21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B51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AF7C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866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464B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0B82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50E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15B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1D6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5D77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78122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BB46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E9FE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45FB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FAD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3D8F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DB7BF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759E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308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DDA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0A4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FDB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216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75E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61D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897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F2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08B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64B3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BC9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B2B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381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35F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2EE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260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5CE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8CE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F126D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2D8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F8D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9D0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CD3B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45B6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2752F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DD88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1B9300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7E81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83B9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99CE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BA4EF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E3983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DB16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DB0D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1EFFD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05DB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BBB94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2AB0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8864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4F328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B541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4B76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9D87F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8BE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4C5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0F87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1AC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DA1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7A25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2064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08DA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8C1C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A468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1BB7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DDA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ABF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03E7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425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7B78F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5CE0D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96DF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8330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731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1B1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EC2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E8B5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37D8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DDDE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868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9A1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8C89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2EE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E87D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98BE05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12A5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E06D8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57811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FA456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32313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74C2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A2757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FD07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FE2D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EC5F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257C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F13A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95CD2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8793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D4BCD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25A5C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8101F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96C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1BBDE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1E535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3B8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1273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F09C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5A6E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8F8C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3E18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FC4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4C98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2D4C0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CF7A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1C954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0B6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AC57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D9BF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6E4D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3788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EAA3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EAE97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316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0A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E49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2F1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CB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4BB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DF2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F58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7616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1EF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3D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3877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C842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724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7C0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3F1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41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9ECF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B83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93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B1DD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5BFF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AED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7A3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1960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231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E9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5D2F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7AB1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1B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E442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0AF9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2C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AAA0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F99E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EB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D873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9F9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F5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D7EC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4F8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0E3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B32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1D4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98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45F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6AD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34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009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53C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C4B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D9153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138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F7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B01CD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789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62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E6F1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20DC5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69C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6A8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FC3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857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916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2D46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DA7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F8A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F11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13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7AB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CC3F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0F3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A6C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F4A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154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4AD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E7CE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1628B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973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51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59F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C9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DF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5526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469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D5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2E3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AA7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BD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8836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9A9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45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C1F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4C4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78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BC9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B1CC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EA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A459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75A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54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3873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D05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06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B9C3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F36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BA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AA5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444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8F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8B6E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DC3F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34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ED88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339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1B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8316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BEFD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C1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DC5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FAAD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0552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275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9F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A5D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249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E2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6B0F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C039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47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BF4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075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A6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0D6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36C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7D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144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B5A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11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A2D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6EF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70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B3E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6B7F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AE7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90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455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E1D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74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621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6A4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96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1FD0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50F8E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78CC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C0EA2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BA1B1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D1BF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1DFA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2B78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8FBB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15628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FA8AB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DF06A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A3CAD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78B7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730D7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CD493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780D1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829CD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420E4D6">
      <w:pPr>
        <w:rPr>
          <w:rFonts w:hint="default" w:ascii="Times New Roman" w:hAnsi="Times New Roman" w:cs="Times New Roman"/>
          <w:sz w:val="22"/>
          <w:szCs w:val="22"/>
        </w:rPr>
      </w:pPr>
    </w:p>
    <w:p w14:paraId="3F0F109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513F8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ALCAM Elisa Kit</w:t>
      </w:r>
    </w:p>
    <w:p w14:paraId="518F56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25D4A3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5AE891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CAB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D91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674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9B84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8101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ACD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1049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FE38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1CF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4A09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AD8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1EEA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900D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9DD7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3E2D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EC08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CD5D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10572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BEBB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8665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8A824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D8F7C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FEA5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A21D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6F532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CD166 antigen is a 100-105 kD typeI transmembrane glycoprotein that is a member of the immunoglobulin superfamily of proteins. In humans it is encoded by the ALCAM gene. The gene was mapped to human chromosome 3q13.1-q13.2 by fluorescence in situ hybridization of cDNA probes to metaphase chromosomes. It is also called CD166(cluster of differentiation 166), MEMD, SC-1/DM-GRASP/BEN in the chicken, and KG-CAM in the rat. It is expressed on activated T cells, activated monocytes, epithelial cells, fibroblasts, neurons, melanoma cells, and also in sweat and sebaceous glands. CD166 protein expression is reported to be upregulated in a cell line deriving from a metastasizing melanoma. CD166 plays an important role in mediating adhesion interactions between thymic epithelial cells and CD6+ cells during intrathymic T cell development. Recently, CD166 has also been used as a potential cancer stem cell marker.</w:t>
      </w:r>
    </w:p>
    <w:p w14:paraId="0E221F0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C454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8892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9F89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941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0AA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290E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1C14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942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9F61B7A">
      <w:pPr>
        <w:rPr>
          <w:rFonts w:hint="default" w:ascii="Times New Roman" w:hAnsi="Times New Roman" w:cs="Times New Roman"/>
          <w:b/>
          <w:bCs/>
          <w:sz w:val="28"/>
          <w:szCs w:val="28"/>
        </w:rPr>
      </w:pPr>
    </w:p>
    <w:p w14:paraId="420A883C">
      <w:pPr>
        <w:rPr>
          <w:rFonts w:hint="default" w:ascii="Times New Roman" w:hAnsi="Times New Roman" w:cs="Times New Roman"/>
          <w:b/>
          <w:bCs/>
          <w:sz w:val="28"/>
          <w:szCs w:val="28"/>
        </w:rPr>
      </w:pPr>
    </w:p>
    <w:p w14:paraId="280F859E">
      <w:pPr>
        <w:rPr>
          <w:rFonts w:hint="default" w:ascii="Times New Roman" w:hAnsi="Times New Roman" w:cs="Times New Roman"/>
          <w:b/>
          <w:bCs/>
          <w:sz w:val="28"/>
          <w:szCs w:val="28"/>
        </w:rPr>
      </w:pPr>
    </w:p>
    <w:p w14:paraId="003F4C05">
      <w:pPr>
        <w:rPr>
          <w:rFonts w:hint="default" w:ascii="Times New Roman" w:hAnsi="Times New Roman" w:cs="Times New Roman"/>
          <w:b/>
          <w:bCs/>
          <w:sz w:val="28"/>
          <w:szCs w:val="28"/>
        </w:rPr>
      </w:pPr>
    </w:p>
    <w:p w14:paraId="15BB6DD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6D7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D42DC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9975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55D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1FD7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4FC5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8899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A1A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153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9B29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049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C340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BB5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EAC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0414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088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E0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08F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08C3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6099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C01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D74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08E9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E5A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BFE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836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49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A03C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A84F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91489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21C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B9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6B62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214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EE3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A03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B64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32A1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38E80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99C3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29C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A38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1D7B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7E1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04F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296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F5C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C93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A63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214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426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8E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A7B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A01B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3B2D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1144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BC8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277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E99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2B8F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C696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0A9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025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A494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10A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FF35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C702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38E1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BF0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ABF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19DF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015F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241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563D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FF73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60B3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E215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00C1A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F9A8F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719D5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ACBE3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F212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21F1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2772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3C49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4E645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70CBA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1EB7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1F0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C944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37C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03E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B2E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742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B361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363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6E58E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FCB22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359E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B43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A37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6D22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39F1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77A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6835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CDE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70259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4ABB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D1783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69D8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8898D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884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1107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83A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B6E0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403A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D96D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3576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D16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68A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12D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DECF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87B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4D6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8EE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B2C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9E8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C2D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65E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2B46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C43B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5D1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9614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B1FDF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71E7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572F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73BE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5AF6C5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01717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8FE79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BFBE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33D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FD5B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EE3B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D288C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5297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8A7E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946F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4B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9727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7A60E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762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233C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E5E3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DF7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EAAE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990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B80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45EE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F4B2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76677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07992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1D2A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B14B6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68C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9C9D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F4A0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E44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17E9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0FB5E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F77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EE9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506F9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7DC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534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4777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152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8F96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65FEA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277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192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801EF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210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A16F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7D23C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EA73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BC15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E64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614E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3AC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4F3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F8E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257B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DB1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D19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2B19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551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7AF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47D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8521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274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E143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B11A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AB0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167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671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69B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7AC2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11AD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470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D34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8C04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8F3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B70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BF3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65A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418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BE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AF7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229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9EE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472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9504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7B295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F49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15D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BEE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76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B67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2E51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5196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E41F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F4F5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5FCC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C5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AAA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D8A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93E9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3DB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BEEE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A25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56F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7B72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DD3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E59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80F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1CF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875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AB8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07A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D9F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56A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C5A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482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0BD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CB65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791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CDF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47B8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53B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28E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5871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5D48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ACB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5D5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49FE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19A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5AD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7A2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68F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1A5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EC5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FC0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B641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3C9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ED1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6EC0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13E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3F2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05D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3F4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6D9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39E0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86D1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1B6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7893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56A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EFC9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256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A77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243D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7FFC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4B81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9459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F4E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B14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88A1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9DAA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C8B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F0CB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15E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9C8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D36C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F7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709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DE81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12F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436F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9D7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DD8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D38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58B3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BCD4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D93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F3A5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4F7B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2C1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E250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AD7E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6AA8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4B52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C682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6122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25B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40D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BC1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C4A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C20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706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EB5C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F62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AB73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C25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E70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9D9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AE8A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0D6C9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0D6C9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61FC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88C4F9">
    <w:pPr>
      <w:pStyle w:val="6"/>
      <w:jc w:val="both"/>
    </w:pPr>
  </w:p>
  <w:p w14:paraId="6975DFF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B970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F946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275EB0"/>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8933</Words>
  <Characters>18998</Characters>
  <Lines>251</Lines>
  <Paragraphs>70</Paragraphs>
  <TotalTime>0</TotalTime>
  <ScaleCrop>false</ScaleCrop>
  <LinksUpToDate>false</LinksUpToDate>
  <CharactersWithSpaces>21128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2026-06-10T08:56:39Z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