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C6335">
      <w:pPr>
        <w:pStyle w:val="2"/>
        <w:bidi w:val="0"/>
        <w:jc w:val="center"/>
        <w:rPr>
          <w:rFonts w:hint="default" w:ascii="Times New Roman" w:hAnsi="Times New Roman" w:cs="Times New Roman"/>
          <w:b/>
          <w:bCs w:val="0"/>
          <w:sz w:val="36"/>
          <w:szCs w:val="36"/>
        </w:rPr>
      </w:pPr>
      <w:r>
        <w:rPr>
          <w:rFonts w:hint="eastAsia"/>
          <w:b/>
          <w:bCs/>
          <w:sz w:val="36"/>
          <w:szCs w:val="36"/>
        </w:rPr>
        <w:t>Human Cadherin-2/N-Cadherin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A281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7EF34D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73585A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ADD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AB3D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EC61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8DD8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D47E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46A7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002D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149A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5D96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82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5158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5DDD1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EEF8F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914FC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35861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1BA3E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A567A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AE312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CF102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9802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42F5F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2F21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69F1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4F97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952D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粘蛋白-2（CDH2），也称为神经钙粘蛋白（NCAD），是一种由CDH2基因编码的蛋白质。它是钙粘蛋白超家族中的经典钙粘蛋白。该基因定位于18q12.1。钙粘蛋白-2在脑、骨骼和心肌中表达。钙粘蛋白-2通常存在于癌细胞中，并为跨内皮迁移提供机制。它是一种钙依赖性细胞间粘附糖蛋白，由五个细胞外钙粘蛋白重复序列、一个跨膜区和一个高度保守的细胞质尾部组成。该蛋白在原肠胚形成过程中起作用，是建立左右不对称所必需的。在某些中枢神经系统突触中，突触前到突触后的粘附至少部分由该基因产物介导。</w:t>
      </w:r>
    </w:p>
    <w:p w14:paraId="06BF031A">
      <w:pPr>
        <w:ind w:firstLine="441" w:firstLineChars="0"/>
        <w:rPr>
          <w:rFonts w:hint="default" w:ascii="Times New Roman" w:hAnsi="Times New Roman" w:cs="Times New Roman"/>
        </w:rPr>
      </w:pPr>
    </w:p>
    <w:p w14:paraId="2A2A7F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bookmarkStart w:id="0" w:name="_GoBack"/>
      <w:bookmarkEnd w:id="0"/>
    </w:p>
    <w:p w14:paraId="26F553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1CC5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4124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4A0F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C25B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D1C7FB">
      <w:pPr>
        <w:rPr>
          <w:rFonts w:hint="default" w:ascii="Times New Roman" w:hAnsi="Times New Roman" w:cs="Times New Roman"/>
        </w:rPr>
      </w:pPr>
      <w:r>
        <w:rPr>
          <w:rFonts w:hint="default" w:ascii="Times New Roman" w:hAnsi="Times New Roman" w:cs="Times New Roman"/>
        </w:rPr>
        <w:br w:type="page"/>
      </w:r>
    </w:p>
    <w:p w14:paraId="6A6685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FFB0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6CA9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09B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679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8DC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08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198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D6B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953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05A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C97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F18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5BE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05B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B77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12F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09E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C90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F1FD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F10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9A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4C6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84A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9C55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A34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2D8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F5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8A82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0D1F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531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B0A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B0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89BD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C53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C44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C35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6D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2921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B21CE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9C3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EC3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091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58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AC58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7966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493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81B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459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39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58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849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642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8B3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EC7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3B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874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A1B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932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F33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6F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5F0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10D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293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28A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F4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2F325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E5D8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B98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10C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AB42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F98D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D40AF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5261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ECCC4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A0CA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6275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A573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E9AD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E208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904D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0AC8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F2A9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91A1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5442D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07E65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8E0E6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57A1FC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29CD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1E97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9CBA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A5D6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2FE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B4A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C8D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F43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241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46C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6AAA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219B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8EE9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195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CF3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D69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A25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DBE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77709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F116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E4E5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9145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7EB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4055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E49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756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1AB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9F9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89B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5C0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A52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3E2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B4EA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A2C5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2754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D61AF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AB83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A749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AFD6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CC0E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61728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1C4A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B85C1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CCA3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BF4A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48F5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351A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0A0E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616F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3CAA4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35923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77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07C5F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1E4C9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43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B060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E8A96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F3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F80B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0D57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9B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AD5A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D560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B4A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D73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730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2F1F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85A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FBB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8FE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653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554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6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D5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97F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7D8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3B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96A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2FD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25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F1E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427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6B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167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173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B7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0DE1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BA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45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8D67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FAC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5D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336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A0A6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37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09B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224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FD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8F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42C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EC9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09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C82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FA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0AE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2D8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0CE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1F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C54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25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2B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882D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F2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1F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A4C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DD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68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B44A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6E07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6E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17A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69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F9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EB9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7A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50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985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BCA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E2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B06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F040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A65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4F7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C8D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C9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CE5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0FC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DF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F9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C9D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AF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5C4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F1B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75F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191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81D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95E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C5D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DAF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7428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B9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1F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A58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7A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ED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3A8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D14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0F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9D34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6D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44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813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DA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6F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577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B49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7D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F1A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8C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D5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CD1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81B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43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25D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72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9A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066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3AB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8A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A30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9866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D5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03D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9E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14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443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F30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11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629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D4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4E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DBDE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C2679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A52B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A6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D3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EDE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B2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89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F41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C89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B5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783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C20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B8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C3A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51A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A1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A33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9F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67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48C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4EA6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A8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21E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87C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3D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5F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DEF3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3E4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9C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6A7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A89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58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B9B7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02D5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076B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97F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7C1F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FDD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6426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EAA2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69EC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5D5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C40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543D5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4641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97A7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2F2C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37A8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675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6F0E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13E527">
      <w:pPr>
        <w:rPr>
          <w:rFonts w:hint="default" w:ascii="Times New Roman" w:hAnsi="Times New Roman" w:cs="Times New Roman"/>
          <w:sz w:val="22"/>
          <w:szCs w:val="22"/>
        </w:rPr>
      </w:pPr>
    </w:p>
    <w:p w14:paraId="43A68F9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8A038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Cadherin-2/N-Cadherin Elisa Kit</w:t>
      </w:r>
    </w:p>
    <w:p w14:paraId="10C61D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2BD870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3AA581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ADD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483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D7A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DA1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781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910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E04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8ED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2B7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F1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85D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E932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E8FE0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1BDC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2AF1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1994C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323C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2D7D17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E0B9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83C0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BFB8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E728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E428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11A8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27302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Cadherin-2(CDH2), also known as neural cadherin(NCAD), is a protein that in humans is encoded by the CDH2 gene. It is a classical cadherin from the cadherin superfamily. This gene is mapped to 18q12.1. Cadherin-2 is expressed in the brain, skeletal and cardiac muscle. Cadherin-2 is commonly found in cancer cells and provides a mechanism for transendothelial migration. It is a calcium dependent cell-cell adhesion glycoprotein comprising five extracellular cadherin repeats, a transmembrane region and a highly conserved cytoplasmic tail. The protein functions during gastrulation and is required for establishment of left-right asymmetry. At certain central nervous system synapses, presynaptic to postsynaptic adhesion is mediated at least in part by this gene product.</w:t>
      </w:r>
    </w:p>
    <w:p w14:paraId="7286F01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6DAC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EB7B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A5B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815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949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8E1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5CF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0AE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18FE52">
      <w:pPr>
        <w:rPr>
          <w:rFonts w:hint="default" w:ascii="Times New Roman" w:hAnsi="Times New Roman" w:cs="Times New Roman"/>
          <w:b/>
          <w:bCs/>
          <w:sz w:val="28"/>
          <w:szCs w:val="28"/>
        </w:rPr>
      </w:pPr>
    </w:p>
    <w:p w14:paraId="466B7C8D">
      <w:pPr>
        <w:rPr>
          <w:rFonts w:hint="default" w:ascii="Times New Roman" w:hAnsi="Times New Roman" w:cs="Times New Roman"/>
          <w:b/>
          <w:bCs/>
          <w:sz w:val="28"/>
          <w:szCs w:val="28"/>
        </w:rPr>
      </w:pPr>
    </w:p>
    <w:p w14:paraId="6DEB14F1">
      <w:pPr>
        <w:rPr>
          <w:rFonts w:hint="default" w:ascii="Times New Roman" w:hAnsi="Times New Roman" w:cs="Times New Roman"/>
          <w:b/>
          <w:bCs/>
          <w:sz w:val="28"/>
          <w:szCs w:val="28"/>
        </w:rPr>
      </w:pPr>
    </w:p>
    <w:p w14:paraId="54BCEE96">
      <w:pPr>
        <w:rPr>
          <w:rFonts w:hint="default" w:ascii="Times New Roman" w:hAnsi="Times New Roman" w:cs="Times New Roman"/>
          <w:b/>
          <w:bCs/>
          <w:sz w:val="28"/>
          <w:szCs w:val="28"/>
        </w:rPr>
      </w:pPr>
    </w:p>
    <w:p w14:paraId="0B20D68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001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0210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0C3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B1D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EE59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F44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C2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6B7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6EF9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366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1F7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0864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82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131A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BBA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84F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592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BA1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71A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095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D84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82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9D8C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E4E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466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C66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12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37F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ECDC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9E34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3B0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061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C64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4C2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F83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13D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F4E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D54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1C4D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0F16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515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E6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21F5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5BE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1E6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A00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9D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32C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9CC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012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369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9E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297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0D8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799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C34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783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F8F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2E4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6D1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6C4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871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08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C54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E2B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565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52A3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5F66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2BF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6C6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4891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4E1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D8B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51C2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4AC3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B212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0AAC9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5FF2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3234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238E6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7B22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0492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A938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CE9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3138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2AF21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4B0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8B2B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B06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7B9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3A9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B6F3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470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C1E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C04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0FE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3F7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300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0F2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0232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F3BE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2F3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5F8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80B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4194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511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971B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2E5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FB5E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1EDC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FFD4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40F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0D4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075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FC0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493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9A0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25B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2A6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5DB8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2E3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9D8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6D4B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5BC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A67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674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46E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FAF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C80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D1D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0C7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F94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48F0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CDC4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7867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57CB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FD2E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7DD88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FDA9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B657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D740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21A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F2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1688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BC81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AC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BB15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524D5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F5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9E00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E8BD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33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AC48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6E84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2CB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1CC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B14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B0B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E71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640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819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D2C6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BC7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87EB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C5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C4D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3FA2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34F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61D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2823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722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A65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A3C5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5A6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7D0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1D5C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94F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BDB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6015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A5E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948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A8BA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2A6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93EE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381A6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2765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F30D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6E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686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657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940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D7F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82A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34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0EF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4F2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6D8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4CC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5FA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476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911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1CF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37C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5F4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BE5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F4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BCF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57B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59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769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46B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10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DCD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539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D8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AA1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DF6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9A9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9CE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7BC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2BD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DBB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99D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598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488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876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20A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B4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18D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514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15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B5F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D72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254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99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CE9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3AA9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974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418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23F1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48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84E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DD5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7CC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0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915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4C7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442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071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815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AA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5DB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32F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EB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104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4896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D9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CD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9E7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D7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F4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826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578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495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4B7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BB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98F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480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0A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4BD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748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C1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B7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938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1B7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B6F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940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E5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39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631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F3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74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40B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97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0FC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281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4A4F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18B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CD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C99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49E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A4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C8FB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F0E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0E2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B45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73F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90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F9B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E8C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EF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5D3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1FA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E5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EA5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AD4C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23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F2AC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C39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9A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9A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3E5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A3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4E3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106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A26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9D1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DE0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1C8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E01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078B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A85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263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72C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40A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C2B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230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2E8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3CF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369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092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DD0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9297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F08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866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227F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7D93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A7D93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CE24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F602EA">
    <w:pPr>
      <w:pStyle w:val="6"/>
      <w:jc w:val="both"/>
    </w:pPr>
  </w:p>
  <w:p w14:paraId="04C76D4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BADB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BBF6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C9060B"/>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7239</Words>
  <Characters>10540</Characters>
  <Lines>251</Lines>
  <Paragraphs>70</Paragraphs>
  <TotalTime>0</TotalTime>
  <ScaleCrop>false</ScaleCrop>
  <LinksUpToDate>false</LinksUpToDate>
  <CharactersWithSpaces>11050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2026-07-06T08:46:27Z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