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4689B">
      <w:pPr>
        <w:pStyle w:val="2"/>
        <w:bidi w:val="0"/>
        <w:jc w:val="center"/>
        <w:rPr>
          <w:rFonts w:hint="default" w:ascii="Times New Roman" w:hAnsi="Times New Roman" w:cs="Times New Roman"/>
          <w:b/>
          <w:bCs w:val="0"/>
          <w:sz w:val="36"/>
          <w:szCs w:val="36"/>
        </w:rPr>
      </w:pPr>
      <w:r>
        <w:rPr>
          <w:rFonts w:hint="eastAsia"/>
          <w:b/>
          <w:bCs/>
          <w:sz w:val="36"/>
          <w:szCs w:val="36"/>
        </w:rPr>
        <w:t>Mouse 11,12 EET / DHET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6F93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15.6–1000ng/ml</w:t>
      </w:r>
    </w:p>
    <w:p w14:paraId="2E1C8A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3.12ng/ml</w:t>
      </w:r>
    </w:p>
    <w:p w14:paraId="171F74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A1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87D7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85C8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BA9FF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193C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485F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3CEE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B8415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1004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958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9141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2BFB0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997BA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7C298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C8A2C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4B4A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AF633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B6076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8BBE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8E23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E33F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8888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08A78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7FEC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A99A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1,12-环氧二十碳三烯酸,11,12-EET是一种细胞色素P450衍生分子，据报道可抑制上皮钠通道（ENaC）。据报道，由于EET的持续增加可能会放大Ca2+信号，因此它还参与Ca2+池耗尽细胞的恢复。</w:t>
      </w:r>
    </w:p>
    <w:p w14:paraId="5E421EB1">
      <w:pPr>
        <w:ind w:firstLine="441" w:firstLineChars="0"/>
        <w:rPr>
          <w:rFonts w:hint="default" w:ascii="Times New Roman" w:hAnsi="Times New Roman" w:cs="Times New Roman"/>
        </w:rPr>
      </w:pPr>
    </w:p>
    <w:p w14:paraId="04BA3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611F5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5760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6109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27DC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0D5EB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B212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98817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75C68FF">
      <w:pPr>
        <w:rPr>
          <w:rFonts w:hint="default" w:ascii="Times New Roman" w:hAnsi="Times New Roman" w:cs="Times New Roman"/>
        </w:rPr>
      </w:pPr>
      <w:r>
        <w:rPr>
          <w:rFonts w:hint="default" w:ascii="Times New Roman" w:hAnsi="Times New Roman" w:cs="Times New Roman"/>
        </w:rPr>
        <w:br w:type="page"/>
      </w:r>
    </w:p>
    <w:p w14:paraId="0AB988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D7B3E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83CCA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890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AAD7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6E2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A1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AFD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9D0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A416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A6C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89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4BB2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3CDF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DF1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469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BD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449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5396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BE4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856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36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E33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BD1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C3E1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FB4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6DC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7AA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7D0A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66C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9748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18B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37D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7547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7FE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A20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912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37A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2CC2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7871A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6EB0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A625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533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F8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C270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A173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55A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FCC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CB8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DBC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063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3F2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93C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546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774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5A9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BA91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8038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FCCD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A1F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74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F08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1D1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C61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B80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528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4B313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03A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670A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5373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AA75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F550F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2603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9DE0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3AF9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926B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DB3A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0CEA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4ABC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3EFC5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68A6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93AF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C31F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95F1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4CC03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CEBC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D4C2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9B3B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8B0F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6CE3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FF81E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A20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275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188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32A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68B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453A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21F9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8F5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9ED7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591A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DB2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0B6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8FA8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DBB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888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ED40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B22035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F5FD1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B739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079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2D5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FF4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4BC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B27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22F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839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FB0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3E5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540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C91A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643BE5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2CCD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F547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E480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AB35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EF25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7D16D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F5A0B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3F758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1497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BF41C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155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10C3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0460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48E6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7C1C1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C7EA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B6529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9A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23CA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92C57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F9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6E58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E26D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D3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FA34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138B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8A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C238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6801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315C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317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B85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E95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6CC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A2E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F5E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96E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7540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99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53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ACE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16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4B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37C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2A0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4E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BAF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41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AAB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DEF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15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C56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AEA1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D42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1F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68F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0C7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7A8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1B0C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23F6A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8A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86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63A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19F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24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C80E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FF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44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4B3B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86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F05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CD8D8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8F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38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0B0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B4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FA5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E6EC5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A9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30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C30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A03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6B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FDDC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E95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0E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804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15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7A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B4C3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A8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83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921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8F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18B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C240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2B0F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C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36E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2A5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CA9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4EB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CB6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67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5E8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9A08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31A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789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8512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C7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2CA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4B6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1D34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60E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7B4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DFBA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C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C0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281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97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34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47C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F7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9C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E52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85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73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929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C45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8A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27A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ED5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24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20A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F64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7F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568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95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35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345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202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1F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2DDF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0A8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BB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1FD6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62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87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655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CB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B7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8D6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B4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1D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88B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AA2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20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69A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2D345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A907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C80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B1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50B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4F8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F5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7CD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D24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BE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6D63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EE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09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2D6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F6D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C6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202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C1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30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40C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ACA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F6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897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9AD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06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17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B1C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D56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51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C20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92B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1B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E2B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2FC2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DE3A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BDE7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740A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D3B9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723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DFAA0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DDA2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94C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BE03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BC63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FC84D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C9E23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7E07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4150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FE1D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08E04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5F2E31B">
      <w:pPr>
        <w:rPr>
          <w:rFonts w:hint="default" w:ascii="Times New Roman" w:hAnsi="Times New Roman" w:cs="Times New Roman"/>
          <w:sz w:val="22"/>
          <w:szCs w:val="22"/>
        </w:rPr>
      </w:pPr>
    </w:p>
    <w:p w14:paraId="07DFDFA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B4236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11,12 EET / DHET Elisa Kit</w:t>
      </w:r>
    </w:p>
    <w:p w14:paraId="56BB2F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15.6–1000ng/ml</w:t>
      </w:r>
    </w:p>
    <w:p w14:paraId="691FE4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3.12ng/ml</w:t>
      </w:r>
    </w:p>
    <w:p w14:paraId="72D9AD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1D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F0F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634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4EA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968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55D3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D3F6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C10B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809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B08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A6E1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B869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B2DF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121A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8E83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CF24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E01A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2366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25A6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4526D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F2F0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C513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B3F0B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2A9CC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4D91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br w:type="textWrapping"/>
      </w:r>
      <w:r>
        <w:rPr>
          <w:rFonts w:hint="eastAsia"/>
        </w:rPr>
        <w:t>11,12-EET is a cytochrome P450-derived molecule that is reported to inhibit the epithelial sodium channel (ENaC). It is also reported to be involved in the recovery of Ca2+ pool-depleted cells as sustained increases in EETs may amplify Ca2+ signaling..</w:t>
      </w:r>
    </w:p>
    <w:p w14:paraId="466F9E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4B3F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39035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54C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6CD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355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81FB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806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64A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02843F">
      <w:pPr>
        <w:rPr>
          <w:rFonts w:hint="default" w:ascii="Times New Roman" w:hAnsi="Times New Roman" w:cs="Times New Roman"/>
          <w:b/>
          <w:bCs/>
          <w:sz w:val="28"/>
          <w:szCs w:val="28"/>
        </w:rPr>
      </w:pPr>
    </w:p>
    <w:p w14:paraId="7D325047">
      <w:pPr>
        <w:rPr>
          <w:rFonts w:hint="default" w:ascii="Times New Roman" w:hAnsi="Times New Roman" w:cs="Times New Roman"/>
          <w:b/>
          <w:bCs/>
          <w:sz w:val="28"/>
          <w:szCs w:val="28"/>
        </w:rPr>
      </w:pPr>
    </w:p>
    <w:p w14:paraId="45FBAE12">
      <w:pPr>
        <w:rPr>
          <w:rFonts w:hint="default" w:ascii="Times New Roman" w:hAnsi="Times New Roman" w:cs="Times New Roman"/>
          <w:b/>
          <w:bCs/>
          <w:sz w:val="28"/>
          <w:szCs w:val="28"/>
        </w:rPr>
      </w:pPr>
    </w:p>
    <w:p w14:paraId="1D67A1A7">
      <w:pPr>
        <w:rPr>
          <w:rFonts w:hint="default" w:ascii="Times New Roman" w:hAnsi="Times New Roman" w:cs="Times New Roman"/>
          <w:b/>
          <w:bCs/>
          <w:sz w:val="28"/>
          <w:szCs w:val="28"/>
        </w:rPr>
      </w:pPr>
    </w:p>
    <w:p w14:paraId="10A729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F0EC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D8BFC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88C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55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E22B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0A4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934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DAF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9EDF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EB6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F021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0B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343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021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84C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FA7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18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CE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EF28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85F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D0F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E1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5069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343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C64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2EA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4E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5D8D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70E9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26F7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E1E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23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FCB8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44E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460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382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55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805F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F6A77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F5BF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02E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05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406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0A1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AA8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0B1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7E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2F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F92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EC2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930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CC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51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8A8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520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786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80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3A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8D7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0BD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958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5133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9027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851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539C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8481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5B52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C6E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E286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6BF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E142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AE73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163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E2B3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7CC7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54DA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47A4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FA94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52D3D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5A22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71A9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DCE6B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E917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6F6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3A3F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42B14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DA2BE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FFCE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720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980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94B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DF6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1A8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17B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34A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A3A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FA0E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3F37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261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2F2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796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409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197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7B7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D81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96C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F967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412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C069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83852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EA6C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B78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158C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8B3E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834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37B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824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C8A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D367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9C17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38F9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39A5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554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B22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5E8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1F90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987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A21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D58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E8A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C7D0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33E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5735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C978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1FA8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9BC4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F478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60D13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A8DA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1E63C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F1A8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E06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17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4E0C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B10B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D5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E989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F951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180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4F40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DEC4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38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8244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28DB7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AFB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778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D71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E63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365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CCE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C6BD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74BB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7EC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203A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663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20F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953D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18F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34D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2CAF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0E4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466E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AB44D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FD0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710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16DE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69C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8DF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7F77B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A96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3C1A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707C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D88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AFD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DCD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B2D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3C8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6D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5C1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A6C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F9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BE2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AA5C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00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887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ECAF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41E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A84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437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84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397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959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F48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5B6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5FA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20E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9D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D70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92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E79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CAB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62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4D0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7C3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76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37B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954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15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7DF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3D3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E9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82B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1BE4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663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FD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313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2A7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12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296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1C2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D18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4AC0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29E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2D4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BD2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60B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EFD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C4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A6E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57E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C83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3CF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7E8B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E80B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20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091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BCA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1B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5C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FEE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F0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5FE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3AB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E2C2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8FB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A58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D1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5C6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FF0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E11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5D0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2BB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9F9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CFA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679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339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EB4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5C3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D9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C0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37C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733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36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83F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4BD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28C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D5B5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37B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49B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FA9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56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0B2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D440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FAE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BB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E752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B5E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48F1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D5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ED4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35F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E4E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9878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8AF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8CB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765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161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0A6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CB4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093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04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935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352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0EF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014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309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76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34F1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334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D0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557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1201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DC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EBD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BD8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0F10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206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BE0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8C7E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CC9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3CB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304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402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D1C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4E6D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DDC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B59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D5B8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FB7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6BF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49E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2A4E6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1C43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91FE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7F8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E02F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3052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230520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46D7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EC7B36E">
    <w:pPr>
      <w:pStyle w:val="6"/>
      <w:jc w:val="both"/>
    </w:pPr>
  </w:p>
  <w:p w14:paraId="27FD2C5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ED8F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74A6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03D56F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8421</Words>
  <Characters>17083</Characters>
  <Lines>251</Lines>
  <Paragraphs>70</Paragraphs>
  <TotalTime>0</TotalTime>
  <ScaleCrop>false</ScaleCrop>
  <LinksUpToDate>false</LinksUpToDate>
  <CharactersWithSpaces>18865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2026-05-27T05:45:31Z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