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CF9AD0">
      <w:pPr>
        <w:pStyle w:val="2"/>
        <w:bidi w:val="0"/>
        <w:jc w:val="center"/>
        <w:rPr>
          <w:rFonts w:hint="default" w:ascii="Times New Roman" w:hAnsi="Times New Roman" w:cs="Times New Roman"/>
          <w:b/>
          <w:bCs w:val="0"/>
          <w:sz w:val="36"/>
          <w:szCs w:val="36"/>
        </w:rPr>
      </w:pPr>
      <w:r>
        <w:rPr>
          <w:rFonts w:hint="eastAsia"/>
          <w:b/>
          <w:bCs/>
          <w:sz w:val="36"/>
          <w:szCs w:val="36"/>
        </w:rPr>
        <w:t>Mouse ISCA2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C3DEF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7EC46A8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5AFBB7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2E5F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959AF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5EC6C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E487F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3C0E7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D6291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1F2F4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21E0D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CBF54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BAFE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4632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96DA1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5BD4A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DF6AD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21BE7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D5DB8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A494E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05D41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36B84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2527C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4A07A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9767B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28DE0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7345F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4CB94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SCA2（铁硫簇组装2）是一个蛋白质编码基因。与ISCA2相关的疾病包括多线粒体功能障碍综合征4和多线粒体功能障碍综合征。其相关途径包括线粒体铁硫簇的生物发生和代谢。与该基因相关的基因本体注释包括结构分子活性和铁硫簇结合。该基因的一个重要同源序列是ISCA1。</w:t>
      </w:r>
    </w:p>
    <w:p w14:paraId="6AFF35C6">
      <w:pPr>
        <w:ind w:firstLine="441" w:firstLineChars="0"/>
        <w:rPr>
          <w:rFonts w:hint="default" w:ascii="Times New Roman" w:hAnsi="Times New Roman" w:cs="Times New Roman"/>
        </w:rPr>
      </w:pPr>
    </w:p>
    <w:p w14:paraId="438224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466E1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7DDC6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7BDD7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802B5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F25E7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682DC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CF161D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21FFC68">
      <w:pPr>
        <w:rPr>
          <w:rFonts w:hint="default" w:ascii="Times New Roman" w:hAnsi="Times New Roman" w:cs="Times New Roman"/>
        </w:rPr>
      </w:pPr>
      <w:r>
        <w:rPr>
          <w:rFonts w:hint="default" w:ascii="Times New Roman" w:hAnsi="Times New Roman" w:cs="Times New Roman"/>
        </w:rPr>
        <w:br w:type="page"/>
      </w:r>
    </w:p>
    <w:p w14:paraId="153FDB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DD165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2F781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5675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3D85B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D8CAE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0BB2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A3594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C018C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382E4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7C7CA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D6F2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327E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6DB43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71B73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95B61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5615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E276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8D78E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9E1C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7A6F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FE0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2E4F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4DB5E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F20DE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BC4B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B6C9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A60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B525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4C0E3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1D4F6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BF78C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F4F6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19C3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1243B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790D1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A7278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142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85AD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D5EB9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F22AE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A4468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5A25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E3CA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A6D7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9CDBE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33482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FCBBE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905B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F69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B217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2136C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11229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B33E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A038E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324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4E29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FA1E7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8E24A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750E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9284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BC7A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3DCED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A1F9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1B3C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CF21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91923F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B5D89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E157A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916A0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A797D9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A82FC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D13813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3C6C3B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240FA4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B57FE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7B2F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BE9E5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0264EB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A39DD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90CC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CFA5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A532A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EF608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7A0212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8FFEA7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D65A50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11C21C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B6E3B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81DAB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AAF335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EE92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A81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F4A6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79AB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5031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E8FD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0A64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8DF0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1978C5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A8D2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87CB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169C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B0BA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4A4F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F5EF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827C35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6C75F0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1DA799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0EBA8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093E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5E48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A81F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955C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7B70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23BB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42DC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4223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9E71F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67B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CA390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F74DFC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DA676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AC8AE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E6EEE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9A4D4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157C8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344ED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4F41D0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2320B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B02EF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36CFB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EACC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22025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1A0E9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6CF3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A39225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9B5BE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27D13E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8C7C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B5E8D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B7CAD3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B121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394B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6D8D5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2D6A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7541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B8920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8D5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2729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EB1C5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8DE0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A1628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AA68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EC414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02519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7C2EB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ABEF8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B94F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60709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E96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402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900F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390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D11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B6202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A3F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2C7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66E44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586E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00F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3F4B9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B039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290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3D32A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10D9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0736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17787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7B5D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34E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B01D7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6FABE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9EC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403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74ED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BB7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B3D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9F09C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7C09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722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ACFF6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9B16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23E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46437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73B6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F59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1E995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3739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4C0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8F492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189F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212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C7276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44F8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565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A1EA8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CC66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F57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14892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043A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E9F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0B95D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5C9F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F12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CDFF9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E7A6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A07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51B54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8DD1B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799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AE2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CE0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099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BA1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9518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0C3F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82E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347D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32A2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4CF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F6A3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6F44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D46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EF3A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D41B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CD0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365D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B8CAC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A14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D9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B5F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C7A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74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289D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FE20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33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0587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D256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42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1364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E16D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9F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8FD6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0A3A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FF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9AF8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0369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71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E619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B396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B1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6D45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CD84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B6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0BA2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D06D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01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7544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F53E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A6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A048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C678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A5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048D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C22A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F7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A289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EF86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F2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9918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E8F37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2E038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0E7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35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747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3C9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65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B179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891B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02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B6EE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D6DF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DA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7D97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2F91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4E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0DCF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1985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C2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B719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9AE0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7F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CE9A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D6F1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D298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C0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F233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74E8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CB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D4E1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4E05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2F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C225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F62A3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17E01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58AB3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09F10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885D2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64A7E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18E83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37278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AAC7E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E53F8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3E95A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E7E1B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64C07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E0C87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0125D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73180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36819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98EA404">
      <w:pPr>
        <w:rPr>
          <w:rFonts w:hint="default" w:ascii="Times New Roman" w:hAnsi="Times New Roman" w:cs="Times New Roman"/>
          <w:sz w:val="22"/>
          <w:szCs w:val="22"/>
        </w:rPr>
      </w:pPr>
    </w:p>
    <w:p w14:paraId="219AA8C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67E7C1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ISCA2 Elisa Kit</w:t>
      </w:r>
    </w:p>
    <w:p w14:paraId="6255EE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061AD7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0CA4F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96FB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279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287C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707F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F1BF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02804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89342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C5F03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C3E58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98B4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B319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8ED83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AB21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8F7C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D1D9C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E2556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1209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0804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A7BC4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37A02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11838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C943E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D82A4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B30FB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D5B18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ISCA2 (Iron-Sulfur Cluster Assembly 2) is a Protein Coding gene. Diseases associated with ISCA2 include Multiple Mitochondrial Dysfunctions Syndrome 4 and Multiple Mitochondrial Dysfunctions Syndrome. Among its related pathways are Mitochondrial iron-sulfur cluster biogenesis and Metabolism. Gene Ontology (GO) annotations related to this gene include structural molecule activity and iron-sulfur cluster binding. An important paralog of this gene is ISCA1.</w:t>
      </w:r>
    </w:p>
    <w:p w14:paraId="7E010E1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7F1F0F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236284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0422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537B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859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7B3B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A109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AC5F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BB4484A">
      <w:pPr>
        <w:rPr>
          <w:rFonts w:hint="default" w:ascii="Times New Roman" w:hAnsi="Times New Roman" w:cs="Times New Roman"/>
          <w:b/>
          <w:bCs/>
          <w:sz w:val="28"/>
          <w:szCs w:val="28"/>
        </w:rPr>
      </w:pPr>
    </w:p>
    <w:p w14:paraId="2C78FE07">
      <w:pPr>
        <w:rPr>
          <w:rFonts w:hint="default" w:ascii="Times New Roman" w:hAnsi="Times New Roman" w:cs="Times New Roman"/>
          <w:b/>
          <w:bCs/>
          <w:sz w:val="28"/>
          <w:szCs w:val="28"/>
        </w:rPr>
      </w:pPr>
    </w:p>
    <w:p w14:paraId="0B267523">
      <w:pPr>
        <w:rPr>
          <w:rFonts w:hint="default" w:ascii="Times New Roman" w:hAnsi="Times New Roman" w:cs="Times New Roman"/>
          <w:b/>
          <w:bCs/>
          <w:sz w:val="28"/>
          <w:szCs w:val="28"/>
        </w:rPr>
      </w:pPr>
    </w:p>
    <w:p w14:paraId="26BFED7F">
      <w:pPr>
        <w:rPr>
          <w:rFonts w:hint="default" w:ascii="Times New Roman" w:hAnsi="Times New Roman" w:cs="Times New Roman"/>
          <w:b/>
          <w:bCs/>
          <w:sz w:val="28"/>
          <w:szCs w:val="28"/>
        </w:rPr>
      </w:pPr>
    </w:p>
    <w:p w14:paraId="0648DE2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6049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AFDCF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06A5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EC73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F311A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A217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E636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D6CEB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62A1E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AEBD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0FF50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04A7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0A19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92DE7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1305C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D960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B3F5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E88C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A9320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D07A7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0660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69AA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D424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3256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C900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1B9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1C3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E841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30639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56EE2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C89EB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0AD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8734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BBB1B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EF44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56AF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22B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22BD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D6290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D2258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0DB8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EA42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CF10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603DC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E19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0CD34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1644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5012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9E86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94BF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E399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A5F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0AB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6B56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337A8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5EF2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8F33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B8C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32F38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8182C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608C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B662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B05F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F5BF5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5446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4B99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F0F1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5D6A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3755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DAB8F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42576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DB6C5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A38A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EF0B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75756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A73FC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5C16E8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B0FDC1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FA9529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B70D2C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8EB568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6E4AD2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4E09A5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F397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EF771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C8E7E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AE60C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B7A15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374B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0C51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59A6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2094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5B7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7BD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0864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841F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9CA38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AD7AA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D575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DBB6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F547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3408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2825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77B5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DFAD0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4041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27D7A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D71D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DCD47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1C0EC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6C39A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DB4B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DBF2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DF46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DF81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C6BC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AE4C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3E39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0A6E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737F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0185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C201D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41C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47A4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3227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1013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E8EA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168F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93A6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491F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10DC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0B94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088C5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3DCF7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A1280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A842C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6DE9A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2EA30E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52640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793CA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F7749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AFC6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924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1432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83A18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5423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E46C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D864A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3496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2F12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125E7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260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8091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BE26E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CB5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16B8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10BE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1097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C275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11E7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53CEA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96B4A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5469C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C41C1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6DE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480A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97BF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1DD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A82B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B959E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3AE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C3B5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E3FC1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10A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5EF3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21479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284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CB4D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3EC69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346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5C58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F703A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006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63CA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D815B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C504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AFAE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DEF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2D30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8BB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41B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228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7042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7F53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920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F5CB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3570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B23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B3F2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E327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9C6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27DF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F40A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E3C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AF60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6DF7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A02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9A6B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F32E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8FE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6D53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C952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FCF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9C14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FA2A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722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EC27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5C9B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C5C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A974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13F8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B53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DC40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67251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1AB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873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DAA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B6F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93F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31D2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9BC1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4987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04A3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E564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561E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247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7A16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1295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9E7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34FB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8466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238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D4D8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AE137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97E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B29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CD1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504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5DA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27EA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D056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8C2E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6F14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EC88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93E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EF9A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C0A8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6D0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5124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6F1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636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AFBA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A38A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317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6B7B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A8A5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5DC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8B6A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60AF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380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97F7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2FA6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DF2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B271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7D40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14A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9244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7B92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A1F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47CD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6200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FAB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C1BB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3699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A32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8F49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2914F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B0591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47D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659D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F51F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278C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8269E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6E5F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87C7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82B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6B40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B0AE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FF3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2766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39E8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49C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FB80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154A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E08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53B8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5999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8987C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EA0F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E4DD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777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8CE0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109E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3B5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2627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1766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329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2BA4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535C0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C862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4009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3084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B64E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1848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930E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2AB4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3B2A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6BFF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AD83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97BA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0FAC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5A557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C560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42CB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B874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666B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92E78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92E78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0015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DCB1443">
    <w:pPr>
      <w:pStyle w:val="6"/>
      <w:jc w:val="both"/>
    </w:pPr>
  </w:p>
  <w:p w14:paraId="4A545BC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6BC0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A957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E56673A"/>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8339</Words>
  <Characters>16625</Characters>
  <Lines>251</Lines>
  <Paragraphs>70</Paragraphs>
  <TotalTime>0</TotalTime>
  <ScaleCrop>false</ScaleCrop>
  <LinksUpToDate>false</LinksUpToDate>
  <CharactersWithSpaces>18283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2026-05-27T05:25:57Z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