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C123B">
      <w:pPr>
        <w:pStyle w:val="2"/>
        <w:bidi w:val="0"/>
        <w:jc w:val="center"/>
        <w:rPr>
          <w:rFonts w:hint="default" w:ascii="Times New Roman" w:hAnsi="Times New Roman" w:cs="Times New Roman"/>
          <w:b/>
          <w:bCs w:val="0"/>
          <w:sz w:val="36"/>
          <w:szCs w:val="36"/>
        </w:rPr>
      </w:pPr>
      <w:r>
        <w:rPr>
          <w:rFonts w:hint="eastAsia"/>
          <w:b/>
          <w:bCs/>
          <w:sz w:val="36"/>
          <w:szCs w:val="36"/>
        </w:rPr>
        <w:t>Mouse Glypican-4/Gpc4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6BC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327C3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37765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C3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D179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C64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77B9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869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D418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095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661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E99A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BD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3F0A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6B4E2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4CE2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B8BA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6D108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21355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1146A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CADE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5F3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4A81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279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A36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FA1E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215F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2796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酰肌醇蛋白聚糖4，Glypican-4通常是一种膜结合激素，这是由糖基磷脂酰肌醇（GPI）锚定引起的。然而，这种锚可以被切割，从而允许分泌glypican-4。研究人员先前已经表明，glypican-4在小鼠和人类的内脏和皮下脂肪组织中有差异表达。</w:t>
      </w:r>
    </w:p>
    <w:p w14:paraId="2DB9EC0F">
      <w:pPr>
        <w:ind w:firstLine="441" w:firstLineChars="0"/>
        <w:rPr>
          <w:rFonts w:hint="default" w:ascii="Times New Roman" w:hAnsi="Times New Roman" w:cs="Times New Roman"/>
        </w:rPr>
      </w:pPr>
    </w:p>
    <w:p w14:paraId="401E2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6E06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37B3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4E3E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C235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854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D7C6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F12B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DA0E46">
      <w:pPr>
        <w:rPr>
          <w:rFonts w:hint="default" w:ascii="Times New Roman" w:hAnsi="Times New Roman" w:cs="Times New Roman"/>
        </w:rPr>
      </w:pPr>
      <w:r>
        <w:rPr>
          <w:rFonts w:hint="default" w:ascii="Times New Roman" w:hAnsi="Times New Roman" w:cs="Times New Roman"/>
        </w:rPr>
        <w:br w:type="page"/>
      </w:r>
    </w:p>
    <w:p w14:paraId="32BFB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856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E906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C4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C4D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E8F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5E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363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919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49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41E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74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CC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94B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E31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AE7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F4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F9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3E4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1C9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CB4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37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B5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750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D17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56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8B6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83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38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0BD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8FC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37B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11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98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8E1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DFD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433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9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02E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EA8B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1AF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C88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26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2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D9A1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7904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EDB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FBA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5E8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04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DB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BCB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D48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A0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7F1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D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A5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2F8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05E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FF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05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449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A71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799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195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06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992A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7DA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E6C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AC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B4B9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A3A1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FA47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2A15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12DF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D3F7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09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F3E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ABA1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A19F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35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DEA6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82F3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9E36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C5C5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3A41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01B6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F874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3A5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335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2E58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A75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B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445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CB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770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F2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66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A49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911B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440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AE0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F0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05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657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DC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D244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265B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BE5F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405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95B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39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D3B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6BE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5DA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7BF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BF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F59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72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598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A213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C36A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0933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36DF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42A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D409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311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353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7AC7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F2FD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223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17E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D19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582F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371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54B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FFE5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EA3D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6287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61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DB7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D17A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7E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130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79D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43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F1B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9B6E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66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ABA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4207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A63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071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0F3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46F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CA8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FFF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551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E59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F97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F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AD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C41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4A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DF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9F5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2F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6C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E7F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C5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5D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0FD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50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DF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C4C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56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4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D6E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48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C6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06D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7708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9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1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2A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43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E2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93F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A8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3F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D44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05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5A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255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75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A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203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F5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AD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224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F1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2F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DCC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67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5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5B9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D3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91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4EE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74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94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C56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0C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15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E06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67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1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FDE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AC4F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3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59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7E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4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D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750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7D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FA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25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79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E6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26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BD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7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A7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07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B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AB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01D2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8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6C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0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24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40C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5A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2C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81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BD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7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CBB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C3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7A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8F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2A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9C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11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0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75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13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FA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069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30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D3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8B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E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31F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1F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85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60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F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6E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AB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7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48E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67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6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80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1AC5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ACA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8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F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8B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78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85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03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55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4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D1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59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A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BF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6A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941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A4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8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14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36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7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419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345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42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D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91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46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9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23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5E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9B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D4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B8FB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CCE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34C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0F1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075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BCA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398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78E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4FF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4CF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907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45B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252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05D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3E5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EAB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BE6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093EC4">
      <w:pPr>
        <w:rPr>
          <w:rFonts w:hint="default" w:ascii="Times New Roman" w:hAnsi="Times New Roman" w:cs="Times New Roman"/>
          <w:sz w:val="22"/>
          <w:szCs w:val="22"/>
        </w:rPr>
      </w:pPr>
    </w:p>
    <w:p w14:paraId="543715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B929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Glypican-4/Gpc4 Elisa Kit</w:t>
      </w:r>
    </w:p>
    <w:p w14:paraId="7FCED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6512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5191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B4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02A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63E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0B5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60F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E41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B70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535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C08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31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BE2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575C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78DE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B90E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4724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26D5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2ACD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F840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0B6C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93D3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E9DB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059C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C97D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0346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F8B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Glypican-4 is ordinarily a membrane-bound hormone, owing to a glycosylphosphatidylinositol (GPI) anchor. However, this anchor can be cleaved, allowing glypican-4 to be secreted. The researchers have previously shown that glypican-4 is differentially expressed in visceral and subcutaneous adipose tissue of mice and humans.</w:t>
      </w:r>
    </w:p>
    <w:p w14:paraId="0747A2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79E3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D877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056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E99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E8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1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1AD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966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FD618E">
      <w:pPr>
        <w:rPr>
          <w:rFonts w:hint="default" w:ascii="Times New Roman" w:hAnsi="Times New Roman" w:cs="Times New Roman"/>
          <w:b/>
          <w:bCs/>
          <w:sz w:val="28"/>
          <w:szCs w:val="28"/>
        </w:rPr>
      </w:pPr>
    </w:p>
    <w:p w14:paraId="5D4C13D3">
      <w:pPr>
        <w:rPr>
          <w:rFonts w:hint="default" w:ascii="Times New Roman" w:hAnsi="Times New Roman" w:cs="Times New Roman"/>
          <w:b/>
          <w:bCs/>
          <w:sz w:val="28"/>
          <w:szCs w:val="28"/>
        </w:rPr>
      </w:pPr>
    </w:p>
    <w:p w14:paraId="0A83353C">
      <w:pPr>
        <w:rPr>
          <w:rFonts w:hint="default" w:ascii="Times New Roman" w:hAnsi="Times New Roman" w:cs="Times New Roman"/>
          <w:b/>
          <w:bCs/>
          <w:sz w:val="28"/>
          <w:szCs w:val="28"/>
        </w:rPr>
      </w:pPr>
    </w:p>
    <w:p w14:paraId="52735830">
      <w:pPr>
        <w:rPr>
          <w:rFonts w:hint="default" w:ascii="Times New Roman" w:hAnsi="Times New Roman" w:cs="Times New Roman"/>
          <w:b/>
          <w:bCs/>
          <w:sz w:val="28"/>
          <w:szCs w:val="28"/>
        </w:rPr>
      </w:pPr>
    </w:p>
    <w:p w14:paraId="64EA89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5C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C3C8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75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6E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895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132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04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842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FC9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FC3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CA3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FC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92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5E2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F96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E97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C1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F7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58B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212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A84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24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BA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8E8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5B7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EAD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14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E5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0154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3E2A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ED2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0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5F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10E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007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8F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79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D6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2F5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BC5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1E9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7B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84C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47B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BC9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D32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5F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B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26A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776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82F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E5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58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A6A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93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D57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84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BA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F72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15D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455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ED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3E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5D9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D76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032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6F7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984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623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C81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DA0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FBD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7ED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583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965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4CB4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BE7D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3B24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C0B8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5688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F8A4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9FBD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9F30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FBA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FC6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FDCD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B42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DE9F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F51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76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25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974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19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0AA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0C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DA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845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50E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41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2B6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D3F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3F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296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6A3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5D9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1D6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9B1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9A6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7587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FB8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34F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C48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65F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7AF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2E6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7B0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8C3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C3C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DF2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205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DB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4B5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62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5B2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8DE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F0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7D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E35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D06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B97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48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AF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B0B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14B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01B5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829D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C26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DFDD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D4A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85E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61C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A61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AA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55C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C58C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D2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475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20D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E6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A37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A6CE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52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27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A74F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C2C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268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D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0FC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615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7C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781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2A0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245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B2C0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6B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A2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EDC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A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5D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1CEE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E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9F2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C3F2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44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209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D12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3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8F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3D4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F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5BC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1A9E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98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E8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4E9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6B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E6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D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1C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CED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1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68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B09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F6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646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E80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6B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5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F0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B2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5A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E5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37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D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ACD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F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3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F1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24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90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8D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A5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0D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F2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4C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0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96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D8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81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E8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24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C1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17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75D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6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35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E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ED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FE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AB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3D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460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2E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72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6C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6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93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6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315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64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AA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D4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00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6CA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8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AD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C1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2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36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CD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90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41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93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57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47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481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B4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C9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B5D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1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57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19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94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6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EA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79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2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72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6C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7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7E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22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D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8C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EA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7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C0F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6C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F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225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C7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D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62D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48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1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0B0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95A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AA6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9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88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CC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7C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E65D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2E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AD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4B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04F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02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E79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C71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B4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38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523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E0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EC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9F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D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9F5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C5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A8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A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61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8B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67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261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37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0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0D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4D5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B26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CBF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8C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F6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F9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718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9B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4A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791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420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BE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978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07333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C3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6F3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B07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389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FB2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8FB2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B18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28ED03">
    <w:pPr>
      <w:pStyle w:val="6"/>
      <w:jc w:val="both"/>
    </w:pPr>
  </w:p>
  <w:p w14:paraId="1166AE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E1C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6D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7D21B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8441</Words>
  <Characters>17182</Characters>
  <Lines>251</Lines>
  <Paragraphs>70</Paragraphs>
  <TotalTime>0</TotalTime>
  <ScaleCrop>false</ScaleCrop>
  <LinksUpToDate>false</LinksUpToDate>
  <CharactersWithSpaces>18962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