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4D6C0">
      <w:pPr>
        <w:pStyle w:val="2"/>
        <w:bidi w:val="0"/>
        <w:jc w:val="center"/>
        <w:rPr>
          <w:rFonts w:hint="default" w:ascii="Times New Roman" w:hAnsi="Times New Roman" w:cs="Times New Roman"/>
          <w:b/>
          <w:bCs w:val="0"/>
          <w:sz w:val="36"/>
          <w:szCs w:val="36"/>
        </w:rPr>
      </w:pPr>
      <w:r>
        <w:rPr>
          <w:rFonts w:hint="eastAsia"/>
          <w:b/>
          <w:bCs/>
          <w:sz w:val="36"/>
          <w:szCs w:val="36"/>
        </w:rPr>
        <w:t>Mouse autotaxin/ENPP2/ ATX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AA1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ECC95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DFDF7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09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D8F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DC83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F77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D31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F0DE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7C4F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3763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B97F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D5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BD5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2B35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39EC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9F351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F23B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FCCE0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151A6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77A8C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87A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D029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9DB9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FBB1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4B3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8D50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31B8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胞外核苷酸焦磷酸酶/磷酸二酯酶2(ENPP2)人类该基因编码的蛋白质既作为磷酸二酯酶，切割寡核苷酸5’端的磷酸二酯键，又作为磷脂酶，催化细胞外液中溶血磷脂酸(LPA)的产生。LPA引起生长因子样反应，包括刺激细胞增殖和趋化性。</w:t>
      </w:r>
    </w:p>
    <w:p w14:paraId="7B4E5162">
      <w:pPr>
        <w:ind w:firstLine="441" w:firstLineChars="0"/>
        <w:rPr>
          <w:rFonts w:hint="default" w:ascii="Times New Roman" w:hAnsi="Times New Roman" w:cs="Times New Roman"/>
        </w:rPr>
      </w:pPr>
    </w:p>
    <w:p w14:paraId="6FEFC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95C3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E679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346C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3F3F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45A6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5D8E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D391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170971">
      <w:pPr>
        <w:rPr>
          <w:rFonts w:hint="default" w:ascii="Times New Roman" w:hAnsi="Times New Roman" w:cs="Times New Roman"/>
        </w:rPr>
      </w:pPr>
      <w:r>
        <w:rPr>
          <w:rFonts w:hint="default" w:ascii="Times New Roman" w:hAnsi="Times New Roman" w:cs="Times New Roman"/>
        </w:rPr>
        <w:br w:type="page"/>
      </w:r>
    </w:p>
    <w:p w14:paraId="16597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7AF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8E3D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DB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50C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A53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45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BF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36A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8A6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E0D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EF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B1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719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F16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5B3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9D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BEA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A5A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886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B1E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A8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76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31F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DCD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B48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7BB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2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8A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E81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9A7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273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71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735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0A7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CC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E32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6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DF8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F6B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864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387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14D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89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448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962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79A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55A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39D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C4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93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749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C2D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764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0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B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1A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D49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AF7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C57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40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D7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078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56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33C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CB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290D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D36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2E9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7F9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AC70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70DA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3D06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A7F4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BE9A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1C8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C8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293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9F2B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E28A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DA9C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19CB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6313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71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FA52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D6DD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70E6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DF42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534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E3F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3490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88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CD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B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DA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B9D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3FC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C92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0B6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D3D6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1C3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99A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90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6E0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DD6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DE8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B5EC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CFB8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552E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C0F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753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854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3D6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B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BEF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C5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972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5C5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4D2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95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B4C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1D4C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661B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76C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A20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0C5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BDD3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D7CD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DAEA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DDD0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EC4E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5DC4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EC1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BC1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872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714B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EC3B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BC3A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6F2A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EF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97B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24C8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0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AF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7731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86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277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77AD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F5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3E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3F9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147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2DD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C1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DE6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38E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D4C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824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7E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EB0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7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69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67E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89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88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43B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4B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EB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978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ED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E4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414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EC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78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0EE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B5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1E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6D1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97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2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2C7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BAA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B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4B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78B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CF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2B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8C4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1D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ED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A34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E8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36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8CD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8D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A1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09F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89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B0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467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17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ED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84A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9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6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DEA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8A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00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7C6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8A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66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EA0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FF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BE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74F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16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38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773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2D4C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D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18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AE8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B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7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0D4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D9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3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0A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9A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D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52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5C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3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2D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E5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C5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74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7AD1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4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8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3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7E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5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A9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C3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A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CCA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AD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B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30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3D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D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F1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11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E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22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C5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AC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95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90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173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5B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F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55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BD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4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1A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A2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3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DF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36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AA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2F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4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F0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20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E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08B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F466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94B1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F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B8B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41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BC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03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E9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4C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E8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5D2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AA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5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2F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49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1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0BC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EC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3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A9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3C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9F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9A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CC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DC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3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65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B6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C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233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282F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392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331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96C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1CC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AC5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384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70A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33F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E0A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C1C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C4D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2C9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A20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707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7A9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E14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2442FF">
      <w:pPr>
        <w:rPr>
          <w:rFonts w:hint="default" w:ascii="Times New Roman" w:hAnsi="Times New Roman" w:cs="Times New Roman"/>
          <w:sz w:val="22"/>
          <w:szCs w:val="22"/>
        </w:rPr>
      </w:pPr>
    </w:p>
    <w:p w14:paraId="667B0A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C16F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autotaxin/ENPP2/ ATX Elisa Kit</w:t>
      </w:r>
    </w:p>
    <w:p w14:paraId="21830F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5D2FD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6E57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23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42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BEC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6BE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17C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DCF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75D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1E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E55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24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5F7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C8F3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80CE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0B9A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361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8FEF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C43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00A1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B2F6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FDD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05D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90D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9D6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5F7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42E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ectonucleotide pyrophosphatase/phosphodiesterase 2(ENPP2) Homo sapiens The protein encoded by this gene functions as both a phosphodiesterase, which cleaves phosphodiester bonds at the 5' end of oligonucleotides, and a phospholipase, which catalyzes production of lysophosphatidic acid (LPA) in extracellular fluids. LPA evokes growth factor-like responses including stimulation of cell proliferation and chemotaxis.</w:t>
      </w:r>
    </w:p>
    <w:p w14:paraId="36D26E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52C5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31F8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81A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E23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C0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42E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6B6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DFF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A692C1">
      <w:pPr>
        <w:rPr>
          <w:rFonts w:hint="default" w:ascii="Times New Roman" w:hAnsi="Times New Roman" w:cs="Times New Roman"/>
          <w:b/>
          <w:bCs/>
          <w:sz w:val="28"/>
          <w:szCs w:val="28"/>
        </w:rPr>
      </w:pPr>
    </w:p>
    <w:p w14:paraId="207E0EC3">
      <w:pPr>
        <w:rPr>
          <w:rFonts w:hint="default" w:ascii="Times New Roman" w:hAnsi="Times New Roman" w:cs="Times New Roman"/>
          <w:b/>
          <w:bCs/>
          <w:sz w:val="28"/>
          <w:szCs w:val="28"/>
        </w:rPr>
      </w:pPr>
    </w:p>
    <w:p w14:paraId="59711013">
      <w:pPr>
        <w:rPr>
          <w:rFonts w:hint="default" w:ascii="Times New Roman" w:hAnsi="Times New Roman" w:cs="Times New Roman"/>
          <w:b/>
          <w:bCs/>
          <w:sz w:val="28"/>
          <w:szCs w:val="28"/>
        </w:rPr>
      </w:pPr>
    </w:p>
    <w:p w14:paraId="02013B95">
      <w:pPr>
        <w:rPr>
          <w:rFonts w:hint="default" w:ascii="Times New Roman" w:hAnsi="Times New Roman" w:cs="Times New Roman"/>
          <w:b/>
          <w:bCs/>
          <w:sz w:val="28"/>
          <w:szCs w:val="28"/>
        </w:rPr>
      </w:pPr>
    </w:p>
    <w:p w14:paraId="32CAD54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C61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2F14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9D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C4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1B2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925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95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228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DE0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73C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266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45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0F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2EF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F03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772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CC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AE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402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648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880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F9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CB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F4F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1A9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9CC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B0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29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70A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511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DBF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7F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67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05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A7B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AB8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04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FF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C6F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B07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D31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D4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54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A24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C69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A51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E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58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C08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9ED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B57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5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5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387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17D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3E2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F7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12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0B3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6C6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B41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CF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0F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4B2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112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818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50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333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92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0F3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D8A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FB7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91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13E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8FA1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19F1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D73B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1345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F0A8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EFA4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9D6B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7F5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E89A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0B2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C8E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DEB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D90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84D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EF9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0BC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0D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548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979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6FA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7D4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FC5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111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F52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D34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34F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6D1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324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B8F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D17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D7D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90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D6C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DF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9F1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4DD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2D0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986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772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07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D27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F8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459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14A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CF8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A3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B6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BC1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4D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5F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6A1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72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625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6A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9F4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97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7FF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7C8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D23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7D1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25E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67E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C66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1158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CBE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BFB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B5B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91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2C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DC8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4EC2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11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B483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96B6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0F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1A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B0D9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F6E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247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193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F1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9E5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B3E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C70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1CA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85F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45AA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E80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BD24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E4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FF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CB9E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C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1D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25EC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D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F1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247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75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BC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7AC0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4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29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2CE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F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BE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ED1F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E4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B6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F48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2B5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10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C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173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21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6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43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99A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C4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21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BE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3C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7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09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C9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DF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17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34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6E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E1B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06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00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C0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DA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96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3F8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FC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7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99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A5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83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A1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30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7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D3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61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13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0D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50D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1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95B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C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0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9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BA1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6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786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68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1B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87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5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AB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E7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83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E4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5F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EF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91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BC3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7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296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27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47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B52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1E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C5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414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359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FB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41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9F4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AC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7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FC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6A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D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4D4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68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2E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58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6D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0E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98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EE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80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0B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1E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D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9F3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37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9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9C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00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F2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55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78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B5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87C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1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3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075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693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3FB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E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93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DB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D3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FFF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67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2A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4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C2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67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1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39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7D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6BA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C6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5A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E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847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81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705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80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22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3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B9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26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DC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FD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FB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7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BCD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A7A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D3C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2D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B10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986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686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753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A32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D7E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3F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F5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D3B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105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3A1EC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4C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D64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D58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B68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D42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5D42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CDB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3FB1B5">
    <w:pPr>
      <w:pStyle w:val="6"/>
      <w:jc w:val="both"/>
    </w:pPr>
  </w:p>
  <w:p w14:paraId="1DDF22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A6B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AFC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872F2F"/>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8216</Words>
  <Characters>16066</Characters>
  <Lines>251</Lines>
  <Paragraphs>70</Paragraphs>
  <TotalTime>0</TotalTime>
  <ScaleCrop>false</ScaleCrop>
  <LinksUpToDate>false</LinksUpToDate>
  <CharactersWithSpaces>17621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