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706FB9">
      <w:pPr>
        <w:pStyle w:val="2"/>
        <w:bidi w:val="0"/>
        <w:jc w:val="center"/>
        <w:rPr>
          <w:rFonts w:hint="default" w:ascii="Times New Roman" w:hAnsi="Times New Roman" w:cs="Times New Roman"/>
          <w:b/>
          <w:bCs w:val="0"/>
          <w:sz w:val="36"/>
          <w:szCs w:val="36"/>
        </w:rPr>
      </w:pPr>
      <w:r>
        <w:rPr>
          <w:rFonts w:hint="eastAsia"/>
          <w:b/>
          <w:bCs/>
          <w:sz w:val="36"/>
          <w:szCs w:val="36"/>
        </w:rPr>
        <w:t>Mouse HMGCR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70E7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7A2C64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6F9CCD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BD5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B4D0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7DA39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4522F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5DDFB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A1161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5862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B621B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A7148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2AB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FBCE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7E711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3AA6A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D2A16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D4C2A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15847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D1DDC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58946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92666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1FE97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D4E4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9193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3ADFB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40C1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E470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HMGCR 是体内催化胆固醇从头合成的关键酶，其活性大小直接 影响着胆固醇合成的速度，影响着体内胆固醇含量的高低。有研究报告脂肪 性肝病患者血清总胆固醇异常率高于非脂肪性肝病患者，提示前者可能存在 胆固醇代谢障碍。</w:t>
      </w:r>
    </w:p>
    <w:p w14:paraId="6683DC31">
      <w:pPr>
        <w:ind w:firstLine="441" w:firstLineChars="0"/>
        <w:rPr>
          <w:rFonts w:hint="default" w:ascii="Times New Roman" w:hAnsi="Times New Roman" w:cs="Times New Roman"/>
        </w:rPr>
      </w:pPr>
    </w:p>
    <w:p w14:paraId="2BA8B1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B2DA1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A9C1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05CF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90860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42CC3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603A5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67DB4A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1F9813B">
      <w:pPr>
        <w:rPr>
          <w:rFonts w:hint="default" w:ascii="Times New Roman" w:hAnsi="Times New Roman" w:cs="Times New Roman"/>
        </w:rPr>
      </w:pPr>
      <w:r>
        <w:rPr>
          <w:rFonts w:hint="default" w:ascii="Times New Roman" w:hAnsi="Times New Roman" w:cs="Times New Roman"/>
        </w:rPr>
        <w:br w:type="page"/>
      </w:r>
    </w:p>
    <w:p w14:paraId="05F1CE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62905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B4C63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951B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F6FB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5E92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A66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1E78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FAC7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2F4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432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43C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343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A53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78FEE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64DCA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CD93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E41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7BCD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AD2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A4D0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02C1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CDC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561F2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B4F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C3F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318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34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FEAF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9354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B7A1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A227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B2C8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C104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DBFE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7F2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DBA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E8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4039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826E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7ADF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11F9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9562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1AB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27DF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5D95A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B5B3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23A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6D6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FE4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364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F3AD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FDFD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384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6D82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FA8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7FDE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7483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15442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3BA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574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B873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F76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FB8C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AD8F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C885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A4B622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FE232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FB75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B4DF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F700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211F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CF483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E2FC8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113FC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C4279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0C63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3F1D6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9EF95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B0B1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42551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C8125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362C5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E75F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1B81B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37F29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D428B3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52C5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FE6E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7DEAD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AAEB7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3A95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705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FF9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1C4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32CF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4B1E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EF59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4FC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26251F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3A2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A2EF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DD0E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82F5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AFB8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B612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2C690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08B89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693CF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4FA66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D4A2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6980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B4F2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3E4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66B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B4D4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76156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7545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94279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ECAE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FF544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C827E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8629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3D09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97EF0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3E824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9BD3F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7C643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319A23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9FE6F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FF5B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84A0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C371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50C48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50039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551C4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CCFD3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17F7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0A50B4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02A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610F5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006D5C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6D26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D274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BE6C1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03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44F1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64F6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6BB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C5EF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7141F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221C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442C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26A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103CF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00C0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662A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4B089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392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91CA5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7CB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F33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C485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40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E45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DC26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7EAD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11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14A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37DB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2E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CE5F4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ACC0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043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7A498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59CB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79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B4A3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2F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815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76F1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EBACD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0D6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8B9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4A9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686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E9F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E4E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F07A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69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7C4D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0DE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CC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094AE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C63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E7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A6D2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0DE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8D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8B9A5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AC4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C08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BE3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EDF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34F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FE5D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2CCF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B151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E8E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6F2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A77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70B1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14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76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28BD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5A09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3EE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F75F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C31B2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B6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D1D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88C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2C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180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071C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AABE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3D6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2D2B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ED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09F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457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7E2E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4EC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DF85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AEB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F02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39B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D1B98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A1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82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165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F92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B0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F4A8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FBC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0C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EE5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C5B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C0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9B59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DBE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43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E59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F1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0B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A08F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F8A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D7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2761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A6B8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B1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05FE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4C3B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8F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E43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05B6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64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3AB5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51E0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33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6FD9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0D55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F8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42F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F096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A4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F2D2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AB45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B0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8C8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4F1BE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2117B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BAB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BA75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111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23F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FA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796F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00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B0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4AE3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6C1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54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77C2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97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F8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472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3AE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F0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026D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413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8C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813E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49CE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CA5B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4A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29F1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8E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F79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4F64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A16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C81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5C4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D9A19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1D58B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68AEB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2CF6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72A9C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2597C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B7A5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52768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DF7A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65FF8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D3352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95C9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8A446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0726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FA734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65F2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58E64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E8C5CDF">
      <w:pPr>
        <w:rPr>
          <w:rFonts w:hint="default" w:ascii="Times New Roman" w:hAnsi="Times New Roman" w:cs="Times New Roman"/>
          <w:sz w:val="22"/>
          <w:szCs w:val="22"/>
        </w:rPr>
      </w:pPr>
    </w:p>
    <w:p w14:paraId="31A4F8D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39161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HMGCR Elisa Kit</w:t>
      </w:r>
    </w:p>
    <w:p w14:paraId="684B65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38DDD5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3601CA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14A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FDA6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AB52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AF9C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61EE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6E4B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CABA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1984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5E8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7CF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489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7FF7B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B5550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2D5D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EB97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97FA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C48F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A542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81AE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1DA2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90C9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939FA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BF7BE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ACAC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576C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HMGCR is a key enzyme that catalyzes de novo cholesterol synthesis in vivo. Its activity directly affects the speed of cholesterol synthesis and the content of cholesterol in the body. Studies have reported that the abnormal rate of serum total cholesterol in patients with fatty liver disease is higher than that in patients with non fatty liver disease, suggesting that the former may have cholesterol metabolism disorder.</w:t>
      </w:r>
    </w:p>
    <w:p w14:paraId="0585AC7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3A6F8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F2440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2FE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7B6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8F5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20C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7C17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CE95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E99DE3">
      <w:pPr>
        <w:rPr>
          <w:rFonts w:hint="default" w:ascii="Times New Roman" w:hAnsi="Times New Roman" w:cs="Times New Roman"/>
          <w:b/>
          <w:bCs/>
          <w:sz w:val="28"/>
          <w:szCs w:val="28"/>
        </w:rPr>
      </w:pPr>
    </w:p>
    <w:p w14:paraId="1905FD73">
      <w:pPr>
        <w:rPr>
          <w:rFonts w:hint="default" w:ascii="Times New Roman" w:hAnsi="Times New Roman" w:cs="Times New Roman"/>
          <w:b/>
          <w:bCs/>
          <w:sz w:val="28"/>
          <w:szCs w:val="28"/>
        </w:rPr>
      </w:pPr>
    </w:p>
    <w:p w14:paraId="269E80B9">
      <w:pPr>
        <w:rPr>
          <w:rFonts w:hint="default" w:ascii="Times New Roman" w:hAnsi="Times New Roman" w:cs="Times New Roman"/>
          <w:b/>
          <w:bCs/>
          <w:sz w:val="28"/>
          <w:szCs w:val="28"/>
        </w:rPr>
      </w:pPr>
    </w:p>
    <w:p w14:paraId="325E2933">
      <w:pPr>
        <w:rPr>
          <w:rFonts w:hint="default" w:ascii="Times New Roman" w:hAnsi="Times New Roman" w:cs="Times New Roman"/>
          <w:b/>
          <w:bCs/>
          <w:sz w:val="28"/>
          <w:szCs w:val="28"/>
        </w:rPr>
      </w:pPr>
    </w:p>
    <w:p w14:paraId="589E1BE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A9F0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7413C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42B4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8D7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7BA9F9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9A7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DF98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E645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E5DD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7FBC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CF9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7C68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181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CDC5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579D0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00C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879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2DF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6CA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82EE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1C11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00D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B709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A74AA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2F9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2E6A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14B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7E41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9C0A1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C7119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D38C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6CE3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7CE1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E26FE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F8C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1CDC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12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F5DE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197BC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9D4A4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853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11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F5C6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49ED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78F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6157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FC2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249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CCEB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B0E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3B7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3B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85E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D5F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99EC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8F8D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420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627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0266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FDC3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261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98E3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9DC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813D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D22A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ECD3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4DEB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8E33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E951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7D79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8085A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0E875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7406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16B9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2690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E0FC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52A64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50371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084E5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AF8A7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C1E4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00840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B4EC9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B55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DC813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CAB69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E6E4E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D4737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D0BB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C2E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224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545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407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A57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81F0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98B6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41623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3BB8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157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7717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105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76BD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7907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11CB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8A9AC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5A8C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3E80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5895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67960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0BCD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1E526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DFB8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83F29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1E1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EC91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4AE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175E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9433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384F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C0D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9FD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7DFF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0C0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C733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E7A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1737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034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25F6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8CCD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CD0F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C88F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B9A4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54E2F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D23484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8BDE8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16880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FF5D0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5498FA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E2B20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CB739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3BA8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1E410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F88E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4896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E3B42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E7DB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7DD4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3B6D5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6D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403C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1F1C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19E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0D95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9559C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2B90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E29E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7BAC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0431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F76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FEAD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9116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44265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F394C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E3320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19E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5ED2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9685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EF1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D2B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C56DB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FBF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B27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076D1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FFB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861F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9E09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869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BF2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18002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316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595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1FF6E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C90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38D8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7D894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9DE6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78FA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8E0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9E19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7BF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80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442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1CBC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BB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D46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2C58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649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7938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E77E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644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AED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5AD4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992E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12F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666E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A0D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AF6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349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974F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2F1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EFF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AE8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263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C68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C52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B7F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72A6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944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55D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E455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D9C5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806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FF46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B4FD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3B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956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1B2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282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D21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6958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EBE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CB418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C42D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6057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57D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30E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ABE8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9BEB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E25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CE1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DEE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824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E47C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82959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56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723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7F1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5D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E9C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4939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04E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2D2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2B09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9FC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A97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7A96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E3B4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C58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19FD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26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CB4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7A0D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E5D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F84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4F99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550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499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760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984F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D06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EE48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03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CB0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5F6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BCC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86F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BDB5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A4B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38D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6DEE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FE8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A7F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495B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7742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60E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4C9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8D339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6382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ECF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1D26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DB14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431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873BC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16A3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51F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E31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611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6D79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122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70E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182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9E1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388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DBA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541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B02D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3E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00CC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B409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B2EC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062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80A1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84E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716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499E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2CC1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AAE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7041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D410A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FAA9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9D98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8490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1E65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C0F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3450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E46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F844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6C0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40DC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3EF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E62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nconsistencies between the experimental results and the factory results or the increase in the difference between batches of kits.</w:t>
      </w:r>
    </w:p>
    <w:p w14:paraId="79A13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FD65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5DB9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0BA9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1779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DB4E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DB4ED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32BB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C63B97">
    <w:pPr>
      <w:pStyle w:val="6"/>
      <w:jc w:val="both"/>
    </w:pPr>
  </w:p>
  <w:p w14:paraId="54652F6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13CB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30FD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D524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8598</Words>
  <Characters>17809</Characters>
  <Lines>251</Lines>
  <Paragraphs>70</Paragraphs>
  <TotalTime>0</TotalTime>
  <ScaleCrop>false</ScaleCrop>
  <LinksUpToDate>false</LinksUpToDate>
  <CharactersWithSpaces>19747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2026-05-27T02:10:15Z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