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C7E8D6">
      <w:pPr>
        <w:pStyle w:val="2"/>
        <w:bidi w:val="0"/>
        <w:jc w:val="center"/>
        <w:rPr>
          <w:rFonts w:hint="default" w:ascii="Times New Roman" w:hAnsi="Times New Roman" w:cs="Times New Roman"/>
          <w:b/>
          <w:bCs w:val="0"/>
          <w:sz w:val="36"/>
          <w:szCs w:val="36"/>
        </w:rPr>
      </w:pPr>
      <w:r>
        <w:rPr>
          <w:rFonts w:hint="eastAsia"/>
          <w:b/>
          <w:bCs/>
          <w:sz w:val="36"/>
          <w:szCs w:val="36"/>
        </w:rPr>
        <w:t>Mouse Integrin alpha 4/CD49D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22BE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BFC29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4C5EE9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FA6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666F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7397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FBF0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9EB1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522B8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1A92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9AD9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3D0D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46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2542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ECA15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FC693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E2E02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23246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36DB3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B725B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C5853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D4691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66B4E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B916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346D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0F23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A304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0E71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整合素α-4/β-1（VLA-4或LPAM-2）和α-4/β-7（LPAM-1）是纤维连接蛋白的受体。它们识别纤连蛋白的选择性剪接CS-1和CS-5区域内的一个或多个结构域。它们也是VCAM1的受体。整合素α-4/β-1识别VCAM1中的序列Q-I-D-S。</w:t>
      </w:r>
    </w:p>
    <w:p w14:paraId="4A930E15">
      <w:pPr>
        <w:ind w:firstLine="441" w:firstLineChars="0"/>
        <w:rPr>
          <w:rFonts w:hint="default" w:ascii="Times New Roman" w:hAnsi="Times New Roman" w:cs="Times New Roman"/>
        </w:rPr>
      </w:pPr>
    </w:p>
    <w:p w14:paraId="318D42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8363B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BE9A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BA75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6823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3E41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A129C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2E51E9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9526E4">
      <w:pPr>
        <w:rPr>
          <w:rFonts w:hint="default" w:ascii="Times New Roman" w:hAnsi="Times New Roman" w:cs="Times New Roman"/>
        </w:rPr>
      </w:pPr>
      <w:r>
        <w:rPr>
          <w:rFonts w:hint="default" w:ascii="Times New Roman" w:hAnsi="Times New Roman" w:cs="Times New Roman"/>
        </w:rPr>
        <w:br w:type="page"/>
      </w:r>
    </w:p>
    <w:p w14:paraId="65648C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91F6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365D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529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BF26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481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C4C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5C1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815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E9E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125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489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CD2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EA64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2F8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3BB0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1EC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024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F4E3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B82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0DD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3C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AD1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FA3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001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768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C8B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00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E7BA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FBC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E42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9DC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223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6B01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6D7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BD4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112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768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A2B7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C2D5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2F0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907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1DD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D2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5975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A27A3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B4C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DDA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33F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89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063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1C9F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B21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13E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476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ABB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62D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6B1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E0D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726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73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874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4D1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C2B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BCE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502A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39A2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56C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31D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EBD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7F22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A8D8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321E8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9ACB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69554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035C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7CAA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4309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82656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04885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C5B3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190C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2B6C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72A3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A59A4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35EC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66A3B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81B5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B8EB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4042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34BC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F9D6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DC9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BB8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14C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AF2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5062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5F9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D37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DE99E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A9D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190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7C7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110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D5B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BD6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0F6C8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34A5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9B388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49FE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5FB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0B01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E6F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7FB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8E08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FEF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1C79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02F7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046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A8B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06D9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193CA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6968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133C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AB27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2AA9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2BEE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7606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9AC74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C3E3F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803CB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A231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AA54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BBB31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DBE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DEBC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6006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74AEE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7A7DD7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6DA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ECB1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98E539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C41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264A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A278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58F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4D9B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40547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BB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63CE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B5FD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FD1A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868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B40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084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5BC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D94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7E1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ADB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37A7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D28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C0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E3C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7BE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CF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D4C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88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91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956A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D11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85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EAD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DF9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2C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B69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2872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38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04E1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55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E7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B6A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ED72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EE0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7A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909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4AD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96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B2A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98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F2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92D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B3DC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D5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658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FE1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00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03B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620E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96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FBD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FAD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73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36BF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89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50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334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474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A4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C9D3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CD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BB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2926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7F6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E71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ECFA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C7D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75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3113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BEFD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94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10F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0B5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B4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AEF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F09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764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385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54B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6C6C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064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5F2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0B39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B9D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FDD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700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269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3E3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ECEF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9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5D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8FE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6A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56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4F5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12F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67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C4F0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D6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A4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408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921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4C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304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B9B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8B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5DA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645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7D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407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E40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D3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EE0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6D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7E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B31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E4E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60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B175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420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6F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FB5F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1F8D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4A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CB5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989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5A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CE68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206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FB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71C6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3269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80F9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298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F7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CE2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BB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37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DA0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49B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4D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37B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19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B4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95E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B7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D6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6447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D5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92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BB6D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A2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D3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F19A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5AE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6A7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93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562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E76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3A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FE8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EBC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99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BED9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858C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55E2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72E2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3835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A5B3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2DDE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48E5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7950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156E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B32EE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CA28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89D0A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7292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A9C75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54CC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BA6D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BA33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037075">
      <w:pPr>
        <w:rPr>
          <w:rFonts w:hint="default" w:ascii="Times New Roman" w:hAnsi="Times New Roman" w:cs="Times New Roman"/>
          <w:sz w:val="22"/>
          <w:szCs w:val="22"/>
        </w:rPr>
      </w:pPr>
    </w:p>
    <w:p w14:paraId="2DCCCDC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DFB6C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Integrin alpha 4/CD49D Elisa Kit</w:t>
      </w:r>
    </w:p>
    <w:p w14:paraId="1C34E3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990CD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6AE941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586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00C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E1C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7E2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2A6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649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A06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E68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6596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FA3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EAD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C479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E418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C313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CD4B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95CF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6445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4C0B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AE4F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B9F0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2E9E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5D92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7F46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E3E9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B8A29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Integrins alpha-4/beta-1 (VLA-4 or LPAM-2) and alpha-4/beta-7 (LPAM-1) are receptors for fibronectin. They recognize one or more domains within the alternatively spliced CS-1 and CS-5 regions of fibronectin. They are also receptors for VCAM1. Integrin alpha-4/beta-1 recognizes the sequence Q-I-D-S in VCAM1.</w:t>
      </w:r>
    </w:p>
    <w:p w14:paraId="1D210C8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CC8EB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F849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B799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E98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063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7B3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925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C6CE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99E731">
      <w:pPr>
        <w:rPr>
          <w:rFonts w:hint="default" w:ascii="Times New Roman" w:hAnsi="Times New Roman" w:cs="Times New Roman"/>
          <w:b/>
          <w:bCs/>
          <w:sz w:val="28"/>
          <w:szCs w:val="28"/>
        </w:rPr>
      </w:pPr>
    </w:p>
    <w:p w14:paraId="1DA3FABF">
      <w:pPr>
        <w:rPr>
          <w:rFonts w:hint="default" w:ascii="Times New Roman" w:hAnsi="Times New Roman" w:cs="Times New Roman"/>
          <w:b/>
          <w:bCs/>
          <w:sz w:val="28"/>
          <w:szCs w:val="28"/>
        </w:rPr>
      </w:pPr>
    </w:p>
    <w:p w14:paraId="7DBE6066">
      <w:pPr>
        <w:rPr>
          <w:rFonts w:hint="default" w:ascii="Times New Roman" w:hAnsi="Times New Roman" w:cs="Times New Roman"/>
          <w:b/>
          <w:bCs/>
          <w:sz w:val="28"/>
          <w:szCs w:val="28"/>
        </w:rPr>
      </w:pPr>
    </w:p>
    <w:p w14:paraId="7628357F">
      <w:pPr>
        <w:rPr>
          <w:rFonts w:hint="default" w:ascii="Times New Roman" w:hAnsi="Times New Roman" w:cs="Times New Roman"/>
          <w:b/>
          <w:bCs/>
          <w:sz w:val="28"/>
          <w:szCs w:val="28"/>
        </w:rPr>
      </w:pPr>
    </w:p>
    <w:p w14:paraId="43B455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D23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D151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46E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2A6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F0F3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2A1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FEE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A71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3EF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B8A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CFA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2D5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27E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40D8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E4D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6875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72C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6F3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2F0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942E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6EA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1F9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898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2378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865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853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496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1C3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0BCE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B4C9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15C5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A8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8AAF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00C2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3BA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0D4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4B1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ADF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BA65D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357E6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A48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EF3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704C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3ED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033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12C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CD2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F4C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8739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940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575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652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64E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E09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17E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D3A1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D0E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AE6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663E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45A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2EF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95C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EFC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925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EF4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837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55D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A5A8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FBAB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4B97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96E1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CA64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CBDA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A10A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9611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87BA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23DF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4BC0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6B335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790C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B89F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0C7DD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28D5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040B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51EC8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B46E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E15B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F80C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5247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701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AED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09B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009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96F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1A8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F81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BC53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9E91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6A22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8C5F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B60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B94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4D2A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468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6684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978A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6E25B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15D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62465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8BF1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FD02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967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F2B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DA65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A84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011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20C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C33B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168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972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855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84E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577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DBB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BE3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F5B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FB6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4AB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5C1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666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3FC4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2D0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DC70E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E719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10EC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52B9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1A99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57F10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A367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4F17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8A1C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EA7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3D1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2F85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4A56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02E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4C42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A67A6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EB59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BDF2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BC73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AC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78BB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161A4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B7E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F6D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7AF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8B1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74E6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304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8D65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CD42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F82F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C9F5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3DF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C5C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C72C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ABC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36D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E28FF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B94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C18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33E93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D05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682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C1367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021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8227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A3BC0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FBB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35B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ADED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203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BD4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37B6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BE0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6C8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5E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3E0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AF2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EBC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C2B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4D9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2D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8ED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4DA2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8B0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A89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59F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21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2E6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5C6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C1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114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219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345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EB3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837C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20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1ED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AB0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E9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7EC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0CB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5D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6E2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CA5D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4E4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7C2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E22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C6E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029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1308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B501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9A7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B9F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C53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2A5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C64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B8D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CA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3191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1E0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9C7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6A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659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A96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A23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98F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5E6C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2D1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418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256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C72E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4F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18F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FB4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92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5DD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86F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62F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493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F36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F7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943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4D02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BE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F5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B6A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11F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071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57C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291F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1BC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BA20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4C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02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252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34A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813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E48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AA7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E4E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395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EEB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FE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B2C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B2B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CD5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CB9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411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F12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3762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94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B8E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BE7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3A2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E35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C5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7D6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BA94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07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6CE7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CD81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91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D4B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CAB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02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CB7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FC2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6D2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687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B99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2BA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1EB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CB9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98F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5E98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3AD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2F24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5E0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728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3E5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B37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2DA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6A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7C4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516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81C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9B3F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7E3C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2E78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22CE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C1D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E59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6B2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B8E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7D9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B29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7535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6D1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nsistencies between the experimental results and the factory results or the increase in the difference between batches of kits.</w:t>
      </w:r>
    </w:p>
    <w:p w14:paraId="384ED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8DCB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22E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25E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7140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3AFD3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3AFD3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CA75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E55C79">
    <w:pPr>
      <w:pStyle w:val="6"/>
      <w:jc w:val="both"/>
    </w:pPr>
  </w:p>
  <w:p w14:paraId="548F9D7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2413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8BB9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24127A"/>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8268</Words>
  <Characters>16403</Characters>
  <Lines>251</Lines>
  <Paragraphs>70</Paragraphs>
  <TotalTime>0</TotalTime>
  <ScaleCrop>false</ScaleCrop>
  <LinksUpToDate>false</LinksUpToDate>
  <CharactersWithSpaces>18033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2026-05-27T01:21:40Z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