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47C10C">
      <w:pPr>
        <w:pStyle w:val="2"/>
        <w:bidi w:val="0"/>
        <w:jc w:val="center"/>
        <w:rPr>
          <w:rFonts w:hint="default" w:ascii="Times New Roman" w:hAnsi="Times New Roman" w:cs="Times New Roman"/>
          <w:b/>
          <w:bCs w:val="0"/>
          <w:sz w:val="36"/>
          <w:szCs w:val="36"/>
        </w:rPr>
      </w:pPr>
      <w:r>
        <w:rPr>
          <w:rFonts w:hint="eastAsia"/>
          <w:b/>
          <w:bCs/>
          <w:sz w:val="36"/>
          <w:szCs w:val="36"/>
        </w:rPr>
        <w:t>Mouse Acid sphingomyelinase/ASM/SMPD1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4E45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071B3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DDC28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B237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C50F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037D0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5502A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8ABAE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FF234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00FE9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51C4A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1032E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D03B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B6D4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D78C0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47CDD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2C907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0347A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E427D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BBD8A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9F798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BDD48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4A21B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A048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EB9E1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E7163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E0CBB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2D85E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鞘磷脂磷酸二酯酶1(SMPD1)人该基因编码的蛋白质是一种溶酶体酸性鞘磷脂酶，将鞘磷脂转化为神经酰胺。编码的蛋白质也具有磷脂酶C活性。</w:t>
      </w:r>
    </w:p>
    <w:p w14:paraId="765DEB63">
      <w:pPr>
        <w:ind w:firstLine="441" w:firstLineChars="0"/>
        <w:rPr>
          <w:rFonts w:hint="default" w:ascii="Times New Roman" w:hAnsi="Times New Roman" w:cs="Times New Roman"/>
        </w:rPr>
      </w:pPr>
    </w:p>
    <w:p w14:paraId="79E728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0A185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1CFD2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37E1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3ED2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F4887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1B63C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B0AF06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9C03435">
      <w:pPr>
        <w:rPr>
          <w:rFonts w:hint="default" w:ascii="Times New Roman" w:hAnsi="Times New Roman" w:cs="Times New Roman"/>
        </w:rPr>
      </w:pPr>
      <w:r>
        <w:rPr>
          <w:rFonts w:hint="default" w:ascii="Times New Roman" w:hAnsi="Times New Roman" w:cs="Times New Roman"/>
        </w:rPr>
        <w:br w:type="page"/>
      </w:r>
    </w:p>
    <w:p w14:paraId="6A54AC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82BD3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C7FAA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68E0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BA33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2A51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9544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734C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64E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7309F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DFB8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2FAA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198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8702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D50A0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D85B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69F1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903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F97F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575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52C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E80B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835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A27D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858E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156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81D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34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A0CA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7F41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6C610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8C36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551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ED98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83F3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4C2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F81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AAE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A5CA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7CD96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492F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B67B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DE67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152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61FF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FF963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4B6D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E57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361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A02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9FD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933F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8DB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8CA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475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F56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B3A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DB2A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61D3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2D2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0F84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71F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9574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296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77F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1EE3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BFB371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1CF7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FE0B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E8FA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E6873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04E9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AE912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F7C1C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2A16C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89D2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B00F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EEF08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58F0BE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71B49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B21E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1A54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C5BCF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676F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B1CE7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3A2B87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4D3361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2A91B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A97A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71606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7F15C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F873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5C2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157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C76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D83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C1D0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F27F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1E8F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D216C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BAEA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C748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B27A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228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0DC3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F38E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513B2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D9886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E7A77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9150C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CCF0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FBA9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846D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BFAA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C0C5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728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83A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F3C6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3C6C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3DE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616BA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459872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1910B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63306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A6804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D17B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F3F38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BD8E0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D7FB13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FE4DA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58B87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B1804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EB12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02F9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A0749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D57B1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E0C8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206EC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81A41A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C88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D126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BE5DA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716E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969E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EEDF7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66CE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EC25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4EB52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5EB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1CD6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001B7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F515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92246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3EA8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546EA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08D54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99824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3187E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1F6E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9D4C0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768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B1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A25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66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82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5B00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3B80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ACF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49D0E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DC34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ACA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8E0A8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FADE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BED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7F97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1FEE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A8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6D547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E6FE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E1C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AF7CB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674B0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2CF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3DC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E54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E19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4E5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9C7FF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F0C7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05B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733D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F2A7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56B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4D27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77FE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3C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ECD1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150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84C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1D75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FD25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2A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C1614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DE1A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90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85FEB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781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6DB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A96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F289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383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E0A06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247F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145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9F38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0973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8AC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7B90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E3A5B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5E1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271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204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776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634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0CFE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8C0F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424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7873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C94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084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9B8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FEB5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173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354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6EF0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2F4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324A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E0F39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973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A6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2B0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860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CC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5A94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72D7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39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C5D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5498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55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08D9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D85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83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AF82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1B67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FC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F657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5608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30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D51E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87FA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D0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8DCF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7049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DF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C116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9C0D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00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00A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D908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D1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9AF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E70B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6A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C5A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8FC3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1C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9707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6A3C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BD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8BA1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22FB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DE7E3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96B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4C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61B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144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5B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FF3A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A897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55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1C16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B980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A5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F948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963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7F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60F9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140E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A7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5685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8F0A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E6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4412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2FF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7F20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A7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16C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F360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F7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9692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33F1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59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BC5B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84FEF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134F4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D7AE1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90137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0F0C3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E91B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05D16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AF940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04F1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6C869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E1F80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C9A54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823B7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85BD1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66C83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7B207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4144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A32E86E">
      <w:pPr>
        <w:rPr>
          <w:rFonts w:hint="default" w:ascii="Times New Roman" w:hAnsi="Times New Roman" w:cs="Times New Roman"/>
          <w:sz w:val="22"/>
          <w:szCs w:val="22"/>
        </w:rPr>
      </w:pPr>
    </w:p>
    <w:p w14:paraId="2DC63F8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E8C6A0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Acid sphingomyelinase/ASM/SMPD1 Elisa Kit</w:t>
      </w:r>
    </w:p>
    <w:p w14:paraId="34ED23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BC9C5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9A985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E87D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D3D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1671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BB48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11DF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17B0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734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7F3B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5EB2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4266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3F6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E92F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ED6B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218E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C117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9C90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A158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5088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5CEE6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537D3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55B49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E104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A8D5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77231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D5823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sphingomyelin phosphodiesterase 1(SMPD1) Homo sapiens The protein encoded by this gene is a lysosomal acid sphingomyelinase that converts sphingomyelin to ceramide. The encoded protein also has phospholipase C activity.</w:t>
      </w:r>
    </w:p>
    <w:p w14:paraId="1F9A6A3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4FE4C0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6B1DF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385D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3D07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F6B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D86E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33E4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4693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100B8C">
      <w:pPr>
        <w:rPr>
          <w:rFonts w:hint="default" w:ascii="Times New Roman" w:hAnsi="Times New Roman" w:cs="Times New Roman"/>
          <w:b/>
          <w:bCs/>
          <w:sz w:val="28"/>
          <w:szCs w:val="28"/>
        </w:rPr>
      </w:pPr>
    </w:p>
    <w:p w14:paraId="66977969">
      <w:pPr>
        <w:rPr>
          <w:rFonts w:hint="default" w:ascii="Times New Roman" w:hAnsi="Times New Roman" w:cs="Times New Roman"/>
          <w:b/>
          <w:bCs/>
          <w:sz w:val="28"/>
          <w:szCs w:val="28"/>
        </w:rPr>
      </w:pPr>
    </w:p>
    <w:p w14:paraId="5C1A0410">
      <w:pPr>
        <w:rPr>
          <w:rFonts w:hint="default" w:ascii="Times New Roman" w:hAnsi="Times New Roman" w:cs="Times New Roman"/>
          <w:b/>
          <w:bCs/>
          <w:sz w:val="28"/>
          <w:szCs w:val="28"/>
        </w:rPr>
      </w:pPr>
    </w:p>
    <w:p w14:paraId="5A633FC8">
      <w:pPr>
        <w:rPr>
          <w:rFonts w:hint="default" w:ascii="Times New Roman" w:hAnsi="Times New Roman" w:cs="Times New Roman"/>
          <w:b/>
          <w:bCs/>
          <w:sz w:val="28"/>
          <w:szCs w:val="28"/>
        </w:rPr>
      </w:pPr>
    </w:p>
    <w:p w14:paraId="3CAB937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6B25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A6070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C408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5B75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5B6E1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A47D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CFC3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2F1B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0590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D271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657C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2E82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3EB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A0C1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D76E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C0FF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3C32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1BE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4AB3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607D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09A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518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FDB8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F744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6EE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CD0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340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FE9C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638F6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2330E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05B8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E25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0AB2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AAA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3E0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D50E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4B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96D1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EAF0A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DF156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0A2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233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6DE3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F24A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634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93D9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3776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3F2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E3DD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F52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391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3F5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7A2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9F7E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D4EF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D805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C1F1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EE2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0EA7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55A9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F5F4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27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CC3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7559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664C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8A66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8F66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08FE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18F0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6DC56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58A8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98BBA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BF9A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6D72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5C5F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A56A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F4EB3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341AFB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1C975C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A9476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E7C80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C01D5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E5BFD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A2E6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F9799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71C54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D0E6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E8F3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0E84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9489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2464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C391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B0A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086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961B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FF58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AC579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FB36D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1A27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4FAF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474B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FF3B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6B07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1CF3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E9BA3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96B5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45E11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D16A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81049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3BCB9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E1E19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0C17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FFC7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0238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2DB4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4760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8FA3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2237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DF24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ACD7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BF93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A4A7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86A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21C4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BE6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5DCD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26D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C939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879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BDC0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A6F7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9220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BC26B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0DEFA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FAFFC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37FD2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7EF64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CF3FE9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F312A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2AB91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086AE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D504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4D2C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42A5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33452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E0D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762A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FE7B9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1016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4CFD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B2369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2DE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D9E1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D0ABE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BF7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C80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36CE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DAC7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287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AB27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6FA4B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61E5A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3188B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C8BAB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CEF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4411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B456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F58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B765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FA617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D2D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AB8D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E0A44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A0D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E4EE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C8B1E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1B9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6738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039C9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3F6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BD87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7409E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9B4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5A04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2AD16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DF62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8839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148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35B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62B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71C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30E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5A8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5E51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F88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B823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7770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B29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9FF3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8E56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CF3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2B55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E8A0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03D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708B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3121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756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C8D6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CE3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6BB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C30F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E78B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F5F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47B3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E16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BED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E546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82E7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68E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B6D1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1818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C57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8BE1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65987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132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9F3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FCA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62C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DDA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B658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0010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1584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B3B2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E0C1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DFC9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F28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5C00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CB8B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91A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DB98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99EA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8B1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87D6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99ECE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A4E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219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A6F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2F3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944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5585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0807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109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E79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2D11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49A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620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0C59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F4F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0B7F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63B0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859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175B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5B42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D79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A78C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0979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941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1A53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E19C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04B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D8EC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D5D4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E3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A75B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F91A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1BC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67EF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F6D9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601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55E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94F4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318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3228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129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DB2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9F3A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83F9A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FDBB9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ED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EA08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0749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DEFE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DDFE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D950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0B8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7C7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0B9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F1D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0CB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A063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62BB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FE5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9D82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4E46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9A8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C7F8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24B2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7FB8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AA4C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0FC4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36E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5AE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0C71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03C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6146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93AF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C20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48E2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3AEB7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E81E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A6CF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A3FF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72CF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52E3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52B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545D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18EC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5F9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5FE8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B8D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3FC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w:t>
      </w:r>
      <w:bookmarkStart w:id="0" w:name="_GoBack"/>
      <w:bookmarkEnd w:id="0"/>
      <w:r>
        <w:rPr>
          <w:rFonts w:hint="default" w:ascii="Times New Roman" w:hAnsi="Times New Roman" w:cs="Times New Roman"/>
        </w:rPr>
        <w:t>ransportation conditions and laboratory conditions, it may cause incons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istencies between the experimental results and the factory results or the increase in the difference between batches of kits.</w:t>
      </w:r>
    </w:p>
    <w:p w14:paraId="4E9DA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7B6D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D4E4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970F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CDB2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FEF39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3FEF39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EF8F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41BFEBF">
    <w:pPr>
      <w:pStyle w:val="6"/>
      <w:jc w:val="both"/>
    </w:pPr>
  </w:p>
  <w:p w14:paraId="11378DA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EF15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D4C5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9E5EBA"/>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8441</Words>
  <Characters>17273</Characters>
  <Lines>251</Lines>
  <Paragraphs>70</Paragraphs>
  <TotalTime>0</TotalTime>
  <ScaleCrop>false</ScaleCrop>
  <LinksUpToDate>false</LinksUpToDate>
  <CharactersWithSpaces>19089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2026-05-26T09:32:26Z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