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44AAA">
      <w:pPr>
        <w:pStyle w:val="2"/>
        <w:bidi w:val="0"/>
        <w:jc w:val="center"/>
        <w:rPr>
          <w:rFonts w:hint="default" w:ascii="Times New Roman" w:hAnsi="Times New Roman" w:cs="Times New Roman"/>
          <w:b/>
          <w:bCs w:val="0"/>
          <w:sz w:val="36"/>
          <w:szCs w:val="36"/>
        </w:rPr>
      </w:pPr>
      <w:r>
        <w:rPr>
          <w:rFonts w:hint="eastAsia"/>
          <w:b/>
          <w:bCs/>
          <w:sz w:val="36"/>
          <w:szCs w:val="36"/>
        </w:rPr>
        <w:t>Mouse NOS1/nNos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127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C59ED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0.052ng/ml</w:t>
      </w:r>
    </w:p>
    <w:p w14:paraId="4D7867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FC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22A6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3B41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F0BC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179E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C06D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B428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ACB2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34F8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D5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BDE8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76713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DD0C3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0C11E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5C2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CC27B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39AA2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5576D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8677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B3F2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7036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3275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037F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05BD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B34C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S1（一氧化氮合酶1）是一种蛋白质编码基因。与NOS1相关的疾病包括失弛缓症和幽门狭窄、婴儿肥厚1。其相关通路包括PI3K-Akt信号通路和对血小板胞浆Ca2+升高的反应。与该基因相关的基因本体（GO）注释包括氧化还原酶活性和铁离子结合。该基因的一个重要同源序列是NOS3。</w:t>
      </w:r>
    </w:p>
    <w:p w14:paraId="1CE915C4">
      <w:pPr>
        <w:ind w:firstLine="441" w:firstLineChars="0"/>
        <w:rPr>
          <w:rFonts w:hint="default" w:ascii="Times New Roman" w:hAnsi="Times New Roman" w:cs="Times New Roman"/>
        </w:rPr>
      </w:pPr>
    </w:p>
    <w:p w14:paraId="779BA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607B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4A2F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16A0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FC09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D858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1EB0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B1DAD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E5FD9A">
      <w:pPr>
        <w:rPr>
          <w:rFonts w:hint="default" w:ascii="Times New Roman" w:hAnsi="Times New Roman" w:cs="Times New Roman"/>
        </w:rPr>
      </w:pPr>
      <w:r>
        <w:rPr>
          <w:rFonts w:hint="default" w:ascii="Times New Roman" w:hAnsi="Times New Roman" w:cs="Times New Roman"/>
        </w:rPr>
        <w:br w:type="page"/>
      </w:r>
    </w:p>
    <w:p w14:paraId="070C9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42A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E972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D2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A7A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488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5C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94E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353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D8B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910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2C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00D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837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180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09C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A54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D2F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8AA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D25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149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88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EF7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FD4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520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987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FAC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DC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0D48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BB4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914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180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8D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9F4C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1E0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292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89A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61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40B1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7D96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921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375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CAF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C6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B00D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9727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4EA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8CA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8E3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70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CF0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846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2A2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695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815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C4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495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01B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7EA0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4A8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DF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E6C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38B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1AE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DB7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3C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B95B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D46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148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863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68C1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1348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3D7D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B1AB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1F56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92FB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A98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EEC3F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A2E6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4144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0489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77CB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92DE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7459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0F03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D299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77CB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E074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C666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1F11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DF72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3FC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868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775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592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3D6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0EE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39A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629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ABDE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772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DDB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3B1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1ED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134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3B6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9CE6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679F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678F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458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4FE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510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302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B22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3C1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0D1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A00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CE0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622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CE7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4AD9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09A6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5499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5962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B5F5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84EC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816F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0270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72F42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2148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C2D9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F0B3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692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A123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CE6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8F7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1247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8546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6303F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9E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DFCE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881D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1A6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4700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E777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E5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D405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5799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4B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486B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C2EC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475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275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75A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9438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E5F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7DC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CA0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0A5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BF8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3D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9C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496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6E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76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36A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72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F7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A34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F5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F6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EE0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D7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D9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D57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7B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CE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D8A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BB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F2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A24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74C0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7E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B7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B28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10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3A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CB6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F3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52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F54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E6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F0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603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E1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73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AB7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97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53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EBF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B7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CF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23B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1F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87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D72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B5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67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99D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C40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CD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5AF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58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0D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FFB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C9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B0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1BB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2FD5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98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D1B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C75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9F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D96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777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CDC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14E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9FC9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C6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30E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C76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C44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8EB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E3C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94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4D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9D8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4959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10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FC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183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71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86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691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91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B2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720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1A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44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6A7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B6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D9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2D1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D0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67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108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64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6B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B76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54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DC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92C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0B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DF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3B9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41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D7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7E0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01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A6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010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6A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3B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072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95F9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8B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13F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33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43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39E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65BE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4C11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AB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8316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DC0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6C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7E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EFA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BA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8E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1DD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6D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16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89F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5A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91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152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C9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2B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A09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AA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AA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052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E0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28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F0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83D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DB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35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4D4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01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0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2E3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6FFE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9555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0F5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BE76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094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A92F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D4665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EE08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792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5FB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D745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0E5A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C81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46D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04E5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70E9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1994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6ACD28">
      <w:pPr>
        <w:rPr>
          <w:rFonts w:hint="default" w:ascii="Times New Roman" w:hAnsi="Times New Roman" w:cs="Times New Roman"/>
          <w:sz w:val="22"/>
          <w:szCs w:val="22"/>
        </w:rPr>
      </w:pPr>
    </w:p>
    <w:p w14:paraId="3716312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AFD4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NOS1/nNos Elisa Kit</w:t>
      </w:r>
    </w:p>
    <w:p w14:paraId="20E3D2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02EF0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0.052ng/ml</w:t>
      </w:r>
    </w:p>
    <w:p w14:paraId="0AFC18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43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D29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F09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9B1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02C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C66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DFE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1C8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76E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7F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8C3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F8FA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EBA4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9250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304C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31D2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9002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5E04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B673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8568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B0B0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96C1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FCBF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D2CD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54E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NOS1 (Nitric Oxide Synthase 1) is a Protein Coding gene. Diseases associated with NOS1 include Achalasia and Pyloric Stenosis, Infantile Hypertrophic, 1. Among its related pathways are PI3K-Akt signaling pathway and Response to elevated platelet cytosolic Ca2+. Gene Ontology (GO) annotations related to this gene include oxidoreductase activity and iron ion binding. An important paralog of this gene is NOS3.</w:t>
      </w:r>
    </w:p>
    <w:p w14:paraId="682AA2E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996A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C1AC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334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008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48E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05E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9CE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889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1D41A3">
      <w:pPr>
        <w:rPr>
          <w:rFonts w:hint="default" w:ascii="Times New Roman" w:hAnsi="Times New Roman" w:cs="Times New Roman"/>
          <w:b/>
          <w:bCs/>
          <w:sz w:val="28"/>
          <w:szCs w:val="28"/>
        </w:rPr>
      </w:pPr>
    </w:p>
    <w:p w14:paraId="2C8C6B6D">
      <w:pPr>
        <w:rPr>
          <w:rFonts w:hint="default" w:ascii="Times New Roman" w:hAnsi="Times New Roman" w:cs="Times New Roman"/>
          <w:b/>
          <w:bCs/>
          <w:sz w:val="28"/>
          <w:szCs w:val="28"/>
        </w:rPr>
      </w:pPr>
    </w:p>
    <w:p w14:paraId="5AE2B2B4">
      <w:pPr>
        <w:rPr>
          <w:rFonts w:hint="default" w:ascii="Times New Roman" w:hAnsi="Times New Roman" w:cs="Times New Roman"/>
          <w:b/>
          <w:bCs/>
          <w:sz w:val="28"/>
          <w:szCs w:val="28"/>
        </w:rPr>
      </w:pPr>
    </w:p>
    <w:p w14:paraId="486AC012">
      <w:pPr>
        <w:rPr>
          <w:rFonts w:hint="default" w:ascii="Times New Roman" w:hAnsi="Times New Roman" w:cs="Times New Roman"/>
          <w:b/>
          <w:bCs/>
          <w:sz w:val="28"/>
          <w:szCs w:val="28"/>
        </w:rPr>
      </w:pPr>
    </w:p>
    <w:p w14:paraId="516AA0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BD6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120E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F6E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AC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EB8E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606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32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1DC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268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B50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EBD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41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F6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46E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DE0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30B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5A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88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27E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50A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AED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1E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425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045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7A0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4B9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0B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B52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0725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92D2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C0D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44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7F1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477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82E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F33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D8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FD18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8722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ABEC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4AF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4B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8FE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9B9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28F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231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21F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04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99C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10C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AA5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E4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20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20A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1B2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8DA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F1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E5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E02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B11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8EC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73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28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711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B11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1C6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CF1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C2C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045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138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62E0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B3E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102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E9A2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4589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9F07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DC95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B636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B623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A762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102F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CEF3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6768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F96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CCD1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1544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E50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116E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C60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EE3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4BB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70E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1FB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6BA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BD3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6CD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722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8E1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B22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773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74F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325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5B0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6F7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187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2F7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9F81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AFB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B87D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DDF0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13C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F16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185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B10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BCA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B32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AA3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83B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D2A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5AF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CEF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A37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E5D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D0E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E55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BFA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72C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F79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26B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90B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B68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5DC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7274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9E4D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1D17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595D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48BE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1010B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E850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AB0A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6077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812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AE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C0D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F2F8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FA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23A5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DE2E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4C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F80E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1C8D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2E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108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879F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740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124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286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1FE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22F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BEF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7E9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D222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7B3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50B6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74D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3A5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A8D4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9C7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05F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BD73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FD8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1CD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5058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CE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1EB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D4AB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031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807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2A9A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62F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108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03A3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07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F5E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7B24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F41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53D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2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8D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CEB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FE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5DD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712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41B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060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2BB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9D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734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2B8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18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DD8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AAF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98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6EC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DE6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74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CFC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AA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1C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19E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B08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18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774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FD9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65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44A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094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3E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15B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894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37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C04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864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C7F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E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6DC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9F2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0E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12E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95E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67F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F58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8C5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FAE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33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758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87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F3F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8AC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713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6D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FDF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77A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969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5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8FE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0A1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CB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4EC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7F4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E5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061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7B8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C0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5E0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75F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09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6DB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7EB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A8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52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D2F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68B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FF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4E9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7A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95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A38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55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11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E54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75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EC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591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B9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F4D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FCA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67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AD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3D7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47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44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67E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45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9AD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BB7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D1E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779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68B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734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B49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72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AF1F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10C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C0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15D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23B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A3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BE3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4C1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F0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9AE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67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B6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506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3E0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8E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46AE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B50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91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26F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D27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6C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42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9F5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65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8D5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FAF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5B59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2BE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E60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AB7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68D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5CB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CF5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7E7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A73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987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CFB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4D7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F71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onsistencies between the experimental results and the factory results or the increase in the difference between batches of kits.</w:t>
      </w:r>
    </w:p>
    <w:p w14:paraId="291D2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421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77E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D63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5F9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DEB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CDEB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9457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D3570B">
    <w:pPr>
      <w:pStyle w:val="6"/>
      <w:jc w:val="both"/>
    </w:pPr>
  </w:p>
  <w:p w14:paraId="634D80B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C12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3ADD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870816"/>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8055</Words>
  <Characters>15135</Characters>
  <Lines>251</Lines>
  <Paragraphs>70</Paragraphs>
  <TotalTime>0</TotalTime>
  <ScaleCrop>false</ScaleCrop>
  <LinksUpToDate>false</LinksUpToDate>
  <CharactersWithSpaces>16514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