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1B55F">
      <w:pPr>
        <w:pStyle w:val="2"/>
        <w:bidi w:val="0"/>
        <w:jc w:val="center"/>
        <w:rPr>
          <w:rFonts w:hint="default" w:ascii="Times New Roman" w:hAnsi="Times New Roman" w:cs="Times New Roman"/>
          <w:b/>
          <w:bCs w:val="0"/>
          <w:sz w:val="36"/>
          <w:szCs w:val="36"/>
        </w:rPr>
      </w:pPr>
      <w:r>
        <w:rPr>
          <w:rFonts w:hint="eastAsia"/>
          <w:b/>
          <w:bCs/>
          <w:sz w:val="36"/>
          <w:szCs w:val="36"/>
        </w:rPr>
        <w:t>Mouse B7H4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B40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34254A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78D385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CD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D2C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DE74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72BA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3382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96FD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09D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582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CCD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8E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E52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CC66E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CFFE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2918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F8D7A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F265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D156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21982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D70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7E47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D71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FC19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7290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311C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6B9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B7-H4，又被称为B7S1，B7x，VTCN1(V-set domain-containing T-cell activation inhibitor 1)，属于B7家族，是I型跨膜蛋白，在正常健康组织中B7-H4处于相对低的表达水平，在很多实体瘤中高表达，B7-H4也可作为肿瘤的biomarker，其表达水平和预后呈负相关。一些炎症因子的微环境能够促进肿瘤细胞及单核细胞、巨噬细胞上B7-H4分子的表达。目前B7-H4在T细胞表面的受体还没有被鉴定出来，实验证明B7-H4可以和T细胞结合，抑制T细胞的活性。</w:t>
      </w:r>
    </w:p>
    <w:p w14:paraId="70A6772C">
      <w:pPr>
        <w:ind w:firstLine="441" w:firstLineChars="0"/>
        <w:rPr>
          <w:rFonts w:hint="default" w:ascii="Times New Roman" w:hAnsi="Times New Roman" w:cs="Times New Roman"/>
        </w:rPr>
      </w:pPr>
    </w:p>
    <w:p w14:paraId="6D51F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7345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F488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9882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E70F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8DE5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6ED5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C1CA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03224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646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6E8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A4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7FF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07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5A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0C9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4DF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029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665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78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78B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660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435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D63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4B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0C7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B19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046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ECB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16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CF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908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C32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9A0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710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3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20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53C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7D3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7B3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05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AC8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CD5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6A8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817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4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CD9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3398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E09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21F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66E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20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FF3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5E69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3B3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43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997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A4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D1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992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25B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B48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D88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1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0A9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942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E7F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EF7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D8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0BC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413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1FF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CF0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7D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D71A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1C4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4FF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75D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B88B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AC67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3F08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01D2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19C2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5B3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EE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3F1D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B8C5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347B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C15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277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DA64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CED1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8484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EFF8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0F38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67D8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D7D5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8D0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A536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2B1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80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94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6E7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8E2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EDC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EF8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CD8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8B8F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B10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61F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639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D1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85B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380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6CAE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3F13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ED4F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2A2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8FD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27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D70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B3F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21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E83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2B0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AA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691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58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DCB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1F3E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069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E631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C0A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CA0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2CA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CBC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750B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29F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F06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8B0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AC9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1ED3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FB9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E29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3D35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82B7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6C9B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33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2950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802D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A0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5B12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7F92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CF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8E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1F19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70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2E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669E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DA8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547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545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587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AF9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F89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56E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4DE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589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5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72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823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9C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9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FAD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C8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C5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02C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EA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F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9E3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23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12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6DC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17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D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53D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9F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F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354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5361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1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85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ECD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12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6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F2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DA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D1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CDC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F8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4F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63E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E2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99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65F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C3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1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3A2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9E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02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9D2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98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2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7EA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B8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33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5B9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37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1A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7CD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81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64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8FA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90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B6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170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7E1E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4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19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A7D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AE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BC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95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D6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1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0F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CF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C7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F9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74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41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D7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48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E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886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BE35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B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9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2B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AF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62B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2B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F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1FB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14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29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2F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BE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B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AE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20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1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AC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D2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9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AF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D1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8C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9B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8E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E7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45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7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B8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DC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D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79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C0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F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7A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96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F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CA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2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4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5D3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5D9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4D24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A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A1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B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93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84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A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001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39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0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47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8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F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B6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34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2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3E5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A5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BB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98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CE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DF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A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EF0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63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7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22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4F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3D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D2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B709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C70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412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FCE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CF7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74D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0B9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972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904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FAA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3D2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166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2F1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3DE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423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DA6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039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4C056C">
      <w:pPr>
        <w:rPr>
          <w:rFonts w:hint="default" w:ascii="Times New Roman" w:hAnsi="Times New Roman" w:cs="Times New Roman"/>
          <w:sz w:val="22"/>
          <w:szCs w:val="22"/>
        </w:rPr>
      </w:pPr>
    </w:p>
    <w:p w14:paraId="6A80ED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A8E1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B7H4 Elisa Kit</w:t>
      </w:r>
    </w:p>
    <w:p w14:paraId="3276D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299A5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2ECF1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41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FD0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7E0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A4F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D91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D61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7FC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2F0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5DE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F5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54E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32FD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5175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83A2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59EB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0F87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32B6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05CA0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256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2FE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3D6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F90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BBCE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2DC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5DB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B7-H4, also known as B7S1, B7x, VTCN1 (V-set domain containing T-cell activation inhibitor 1), belongs to the B7 family and is a type I transmembrane protein. B7-H4 is relatively low expressed in normal healthy tissues and high expressed in many solid tumors. B7-H4 can also be used as a biomarker of tumors, and its expression level is negatively correlated with prognosis. The microenvironment of some inflammatory factors can promote the expression of B7-H4 molecules on tumor cells, monocytes and macrophages. At present, the receptor of B7-H4 on the surface of T cells has not been identified. Experiments show that B7-H4 can bind to T cells and inhibit the activity of T cells.</w:t>
      </w:r>
    </w:p>
    <w:p w14:paraId="00A46E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3751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22FB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79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3BE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83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E29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706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EF8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672042">
      <w:pPr>
        <w:rPr>
          <w:rFonts w:hint="default" w:ascii="Times New Roman" w:hAnsi="Times New Roman" w:cs="Times New Roman"/>
          <w:b/>
          <w:bCs/>
          <w:sz w:val="28"/>
          <w:szCs w:val="28"/>
        </w:rPr>
      </w:pPr>
    </w:p>
    <w:p w14:paraId="3D733C78">
      <w:pPr>
        <w:rPr>
          <w:rFonts w:hint="default" w:ascii="Times New Roman" w:hAnsi="Times New Roman" w:cs="Times New Roman"/>
          <w:b/>
          <w:bCs/>
          <w:sz w:val="28"/>
          <w:szCs w:val="28"/>
        </w:rPr>
      </w:pPr>
    </w:p>
    <w:p w14:paraId="71E1A3C1">
      <w:pPr>
        <w:rPr>
          <w:rFonts w:hint="default" w:ascii="Times New Roman" w:hAnsi="Times New Roman" w:cs="Times New Roman"/>
          <w:b/>
          <w:bCs/>
          <w:sz w:val="28"/>
          <w:szCs w:val="28"/>
        </w:rPr>
      </w:pPr>
    </w:p>
    <w:p w14:paraId="71E3064D">
      <w:pPr>
        <w:rPr>
          <w:rFonts w:hint="default" w:ascii="Times New Roman" w:hAnsi="Times New Roman" w:cs="Times New Roman"/>
          <w:b/>
          <w:bCs/>
          <w:sz w:val="28"/>
          <w:szCs w:val="28"/>
        </w:rPr>
      </w:pPr>
    </w:p>
    <w:p w14:paraId="647BB5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089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9BC9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F00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1B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646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635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57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E8C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0A5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58F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945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22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2A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CD9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575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D6E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B7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F7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0E8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E64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5FB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73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2D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6AA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4F5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212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B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FD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EE0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C8C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AEE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2C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B3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FA4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133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982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92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FA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F60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B03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40F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F2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0F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3E2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7CD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926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F3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62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842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81F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AE6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5F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E7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15C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D4D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37C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F3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D6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551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053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117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B5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37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B7E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F63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D9C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A1C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5D8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A0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4F7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75B1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F44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954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6B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C1B7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C12C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FC6E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5392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79BC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F19E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FDBF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E97B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1C3B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A5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5D4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0C00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D2A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CAF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98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8AF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FA8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0DA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EB3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B2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685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7DA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D13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60A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F1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14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000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D5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315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FC6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20A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0B0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B08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D8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6B8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2C8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51F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D8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461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F31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B6E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E0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9E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BB3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61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28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2DE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98E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71D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C5A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32E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E4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3EF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998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5E6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807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02B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FB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28F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33B8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590F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531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3875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F0E6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80E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3144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A731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D34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CC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F407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2A59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22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414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08D3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7C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9B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EB2C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78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17E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DE6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0E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0FF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582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45D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1E6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4BA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555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1D0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A4C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CA02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5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0B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7913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3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E6A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432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E1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25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D62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3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4B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B18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5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71C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752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9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E9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A68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98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0AB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1B6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E3F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99B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2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1C3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7EA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A6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8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81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87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EB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629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D2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B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B9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8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94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AC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70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4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9D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10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74D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10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1B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5CA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DC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2C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5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51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38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C3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77F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30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1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B5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C7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9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C9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6D7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B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F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4D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2A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13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23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08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A05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07A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35B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45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6A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C6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81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26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D3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84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D0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B4C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BDD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F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C0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FC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8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4A0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7B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4E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5F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29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D3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B5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89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B4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B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FBF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54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85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B8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1F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D3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53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41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48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35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08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46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2E7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C5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A1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E3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FD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9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E2F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C9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2E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45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5A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C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45A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84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B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1F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073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393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D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D2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9C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AB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CF7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DB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97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37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86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0A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57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57B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D4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BC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D47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08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6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D2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16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B66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8D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0C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A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86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E0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51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90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75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0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CC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C97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E61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387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715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497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88A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55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D18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F75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AE0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655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350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CED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F6BC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3CE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E0D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D1C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E4D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E36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BE36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C9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9A23F5">
    <w:pPr>
      <w:pStyle w:val="6"/>
      <w:jc w:val="both"/>
    </w:pPr>
  </w:p>
  <w:p w14:paraId="3D4E32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9DD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EC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0954DC"/>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8060</Words>
  <Characters>14974</Characters>
  <Lines>251</Lines>
  <Paragraphs>70</Paragraphs>
  <TotalTime>0</TotalTime>
  <ScaleCrop>false</ScaleCrop>
  <LinksUpToDate>false</LinksUpToDate>
  <CharactersWithSpaces>16319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