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D7C72">
      <w:pPr>
        <w:pStyle w:val="2"/>
        <w:bidi w:val="0"/>
        <w:jc w:val="center"/>
        <w:rPr>
          <w:rFonts w:hint="default" w:ascii="Times New Roman" w:hAnsi="Times New Roman" w:cs="Times New Roman"/>
          <w:b/>
          <w:bCs w:val="0"/>
          <w:sz w:val="36"/>
          <w:szCs w:val="36"/>
        </w:rPr>
      </w:pPr>
      <w:r>
        <w:rPr>
          <w:rFonts w:hint="eastAsia"/>
          <w:b/>
          <w:bCs/>
          <w:sz w:val="36"/>
          <w:szCs w:val="36"/>
        </w:rPr>
        <w:t>Mouse sC5b-9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EC3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00A68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6C2C5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CC6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FE45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9F6C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6E3F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A775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3CB5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26D2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EE3E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67AE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02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F8E4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F3DDC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3C076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E5CB5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13A0A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B3C2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38FC1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7CABF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7FD9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3B91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7616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5CD1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7B90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6B1A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7F59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可溶性端补体复合物 (Sc5b-9)是一种稳定的复合物，介导不可逆的细胞裂解。</w:t>
      </w:r>
    </w:p>
    <w:p w14:paraId="195B014F">
      <w:pPr>
        <w:ind w:firstLine="441" w:firstLineChars="0"/>
        <w:rPr>
          <w:rFonts w:hint="default" w:ascii="Times New Roman" w:hAnsi="Times New Roman" w:cs="Times New Roman"/>
        </w:rPr>
      </w:pPr>
    </w:p>
    <w:p w14:paraId="62620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A8EF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99D2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117B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2A8F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6C6E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44D7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1708C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9EF111">
      <w:pPr>
        <w:rPr>
          <w:rFonts w:hint="default" w:ascii="Times New Roman" w:hAnsi="Times New Roman" w:cs="Times New Roman"/>
        </w:rPr>
      </w:pPr>
      <w:r>
        <w:rPr>
          <w:rFonts w:hint="default" w:ascii="Times New Roman" w:hAnsi="Times New Roman" w:cs="Times New Roman"/>
        </w:rPr>
        <w:br w:type="page"/>
      </w:r>
    </w:p>
    <w:p w14:paraId="0D95F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E071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7DC7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A8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205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D17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88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42F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A86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CC4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C26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B6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A2E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887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2D9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703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80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ECE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475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46C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C71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C6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08B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702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024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DC9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D19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22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9BFC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DF6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8A9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C55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8B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B489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19B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952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02C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CD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096D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8CB5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222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1C7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8A0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51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3099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AC24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257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A72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E34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5C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DC5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D9E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163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A05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1C5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9A8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45B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00B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2BF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CF8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753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B7E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053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6C0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36C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FF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E6F3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03A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2B2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438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B068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EF23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370A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82DD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038F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0DF1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5FCF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08D7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AF04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7260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B737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AC05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58B0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AB7C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0075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81B6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DA3FE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8855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C622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773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E3E1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5F3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325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C51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C6A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A44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9FA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C32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CBC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DAC5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39B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F56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E84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CD5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31B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35E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DEC4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2D00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56FC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0B6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93D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A0D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091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F33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CC0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E16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6F1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D67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B20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6C6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7388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4DB01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4B51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9B86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22AD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E3B6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B443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A8EA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E7389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A1BD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63FA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13C3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5D05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2FBC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F54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2A75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1577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50F1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7B32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113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9370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1C10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C0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E512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B29E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68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3389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C6EC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A2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8833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A841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D75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AFA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EF6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F94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42F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D8C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5D9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B17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B56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86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94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3B4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28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03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434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A2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68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A61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FF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D6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919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09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3B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972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67A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E5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E56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56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83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DC4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1ED1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8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76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C3D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15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D1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463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10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E6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814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55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62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B05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7C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EA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676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90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E4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72F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E8B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0A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4CC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1D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05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5AB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4B3E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08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B4A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A4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3F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CB3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F7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A5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173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581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9C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D4A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3FB5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3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27B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028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F7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72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039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28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544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D91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F5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D9C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6CB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146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70D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224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3F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3EB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9D9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ECD6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AD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96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CE2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C9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48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294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169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F4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176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57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13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068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BD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1F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11F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C3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33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D9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2E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C4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7B5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E0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5F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AC3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21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CA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D13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45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3B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500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F7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4B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36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6E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4B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4CD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A1A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A0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F9C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C3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69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C2A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C223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C99C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F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C0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AD3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E0A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BB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D01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6BB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8E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06B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4A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5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820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1E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19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CD7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55C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F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7CE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CB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25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582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842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F6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A1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CF2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5B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A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B52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688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47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776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4246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F26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5A56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1018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A957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77D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8648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17B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82D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B01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29A1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906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28D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D24D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E37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1665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44D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BF9478">
      <w:pPr>
        <w:rPr>
          <w:rFonts w:hint="default" w:ascii="Times New Roman" w:hAnsi="Times New Roman" w:cs="Times New Roman"/>
          <w:sz w:val="22"/>
          <w:szCs w:val="22"/>
        </w:rPr>
      </w:pPr>
    </w:p>
    <w:p w14:paraId="034E59A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8233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sC5b-9 Elisa Kit</w:t>
      </w:r>
    </w:p>
    <w:p w14:paraId="6F8E40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59EA1F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3CE47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CB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DEC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37F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283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9A1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E9C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B9A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3A4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699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CFB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FB9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B274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0A67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8D36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0F18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7010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9D24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CB09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1395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D5E3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4C86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F95C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1B9B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53B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287E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Soluble terminal complement complex (Sc5b-9) is a stable complex that mediates Reversible cell lysis.</w:t>
      </w:r>
    </w:p>
    <w:p w14:paraId="5590906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07CE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3362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CEB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4B1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406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74B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13D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318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D0762C">
      <w:pPr>
        <w:rPr>
          <w:rFonts w:hint="default" w:ascii="Times New Roman" w:hAnsi="Times New Roman" w:cs="Times New Roman"/>
          <w:b/>
          <w:bCs/>
          <w:sz w:val="28"/>
          <w:szCs w:val="28"/>
        </w:rPr>
      </w:pPr>
    </w:p>
    <w:p w14:paraId="05C8BF04">
      <w:pPr>
        <w:rPr>
          <w:rFonts w:hint="default" w:ascii="Times New Roman" w:hAnsi="Times New Roman" w:cs="Times New Roman"/>
          <w:b/>
          <w:bCs/>
          <w:sz w:val="28"/>
          <w:szCs w:val="28"/>
        </w:rPr>
      </w:pPr>
    </w:p>
    <w:p w14:paraId="12FD7774">
      <w:pPr>
        <w:rPr>
          <w:rFonts w:hint="default" w:ascii="Times New Roman" w:hAnsi="Times New Roman" w:cs="Times New Roman"/>
          <w:b/>
          <w:bCs/>
          <w:sz w:val="28"/>
          <w:szCs w:val="28"/>
        </w:rPr>
      </w:pPr>
    </w:p>
    <w:p w14:paraId="557B8365">
      <w:pPr>
        <w:rPr>
          <w:rFonts w:hint="default" w:ascii="Times New Roman" w:hAnsi="Times New Roman" w:cs="Times New Roman"/>
          <w:b/>
          <w:bCs/>
          <w:sz w:val="28"/>
          <w:szCs w:val="28"/>
        </w:rPr>
      </w:pPr>
    </w:p>
    <w:p w14:paraId="1203586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CA3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C4EB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C96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4E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F36C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633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8E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6F7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F3C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B46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EA3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DC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09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C3A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346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F7B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8A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BE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62B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6F9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2AE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6BA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A59D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51D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A92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304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D9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A1B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7172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A195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BCB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E0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02A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B75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468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4DF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A2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3082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E6D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61F8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D0C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00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AF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DA8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36A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B3C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DF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A1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C01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BE5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B3B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E6D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959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8C8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577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0C6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28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94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719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553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1BB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15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D43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ABC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13D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FF8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B90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7E2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1A3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035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C754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A00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381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D847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27CD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C44B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26A5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3F38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A057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FABE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8240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496A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4606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44D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0D96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8F3E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08E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49E2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9CA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9A8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BB2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A83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3A1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8F1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4D2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17C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4ED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B83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A1A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0AF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A11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AA0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13A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0B0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2CC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508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0E74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819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8DC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C211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18E5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E44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0AA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EEE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89D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8CF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E90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8FA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9BF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39B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191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569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A2D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036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D59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E9D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EF4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145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F69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8A5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753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AE5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72B1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1365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8FAD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28A4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2F77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DB97B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C88C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204E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054B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89AC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4B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97BC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3285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D2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E44A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87F5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DC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84D3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1EE3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82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CCA8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3DE7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8F5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FCA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B4D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F68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147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1D0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2F1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BFD8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00BE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6870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ED9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CA9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065A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EA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AE5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0086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FFD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0CA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72FE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0D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D97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03DA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AEF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DAF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4F1B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F7E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CA4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DCE4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06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D3F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F00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C4FD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D23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A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89B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BD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D8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3B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BA0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3B8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657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C78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3D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40F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2F5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93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DBF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80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58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9A2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A45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4F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967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FA3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91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1A2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4A0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EF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EE6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968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D3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21C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AB3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21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B7E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BEE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B7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3BD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8A2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18A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91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97B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532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4A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8B4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919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1D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B721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508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B32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22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AD4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D27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8B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C30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FD2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E4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0B2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92E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4E2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8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741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65D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FE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75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169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DA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124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366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1F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7B7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F2C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3D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CE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215C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388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0A0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988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98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AD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DFD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60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97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ABB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38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58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8B4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8F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A4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894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EC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B2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930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F8D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A7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CBE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2A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F1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FB3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86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85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AE3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480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75F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E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B2E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610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69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1F4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878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0B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396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764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BD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224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DAC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B0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0EA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714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6B6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927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B1A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17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E08C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4E5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D1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64B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9F9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4A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0C3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35D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6B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881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D32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AFF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64B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6B0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D2E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E3D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4DD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5EB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38E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800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045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954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ABA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6FE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277E7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418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94F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C4A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9FF6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963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6963D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B63A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F04D29">
    <w:pPr>
      <w:pStyle w:val="6"/>
      <w:jc w:val="both"/>
    </w:pPr>
  </w:p>
  <w:p w14:paraId="16859C7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5F24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663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344CF7"/>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8083</Words>
  <Characters>15535</Characters>
  <Lines>251</Lines>
  <Paragraphs>70</Paragraphs>
  <TotalTime>0</TotalTime>
  <ScaleCrop>false</ScaleCrop>
  <LinksUpToDate>false</LinksUpToDate>
  <CharactersWithSpaces>17028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