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1DF14">
      <w:pPr>
        <w:pStyle w:val="2"/>
        <w:bidi w:val="0"/>
        <w:jc w:val="center"/>
        <w:rPr>
          <w:rFonts w:hint="default" w:ascii="Times New Roman" w:hAnsi="Times New Roman" w:cs="Times New Roman"/>
          <w:b/>
          <w:bCs w:val="0"/>
          <w:sz w:val="36"/>
          <w:szCs w:val="36"/>
        </w:rPr>
      </w:pPr>
      <w:r>
        <w:rPr>
          <w:rFonts w:hint="eastAsia"/>
          <w:b/>
          <w:bCs/>
          <w:sz w:val="36"/>
          <w:szCs w:val="36"/>
        </w:rPr>
        <w:t>Mouse Procalcitonin/PCT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47A9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A1EC5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2CF4FE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91C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374F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D28A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7B1AD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387A9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EF66A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2DA1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4460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60318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EE9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A2F9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93809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F818D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B65EF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77BA2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02A7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F5CB7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6354D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8D56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9D2CC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FB12E7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B8D81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3C98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F0BD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0E1D2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PCT（降钙素原，procalcitonin）是一种蛋白质，当严重细菌、真菌、寄生虫感染以及脓毒症和多脏器功能衰竭时它在血浆中的水平升高。自身免疫、过敏和病毒感染时 PCT 不会升高。</w:t>
      </w:r>
    </w:p>
    <w:p w14:paraId="08FA32A9">
      <w:pPr>
        <w:ind w:firstLine="441" w:firstLineChars="0"/>
        <w:rPr>
          <w:rFonts w:hint="default" w:ascii="Times New Roman" w:hAnsi="Times New Roman" w:cs="Times New Roman"/>
        </w:rPr>
      </w:pPr>
    </w:p>
    <w:p w14:paraId="1A279B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19DEA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1FEA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4F2B2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3EB7D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B5DA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BE4B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1BFAD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007B962">
      <w:pPr>
        <w:rPr>
          <w:rFonts w:hint="default" w:ascii="Times New Roman" w:hAnsi="Times New Roman" w:cs="Times New Roman"/>
        </w:rPr>
      </w:pPr>
      <w:r>
        <w:rPr>
          <w:rFonts w:hint="default" w:ascii="Times New Roman" w:hAnsi="Times New Roman" w:cs="Times New Roman"/>
        </w:rPr>
        <w:br w:type="page"/>
      </w:r>
    </w:p>
    <w:p w14:paraId="2109A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F8B7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9A331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93B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102D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679F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9C7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F394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773CA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783C7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8F3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2900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AE8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DF71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ED4BC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6966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1725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3E4A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87C8A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310C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6916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EB9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2777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D73A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893BF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0BFA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CD7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679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06EF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003B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F2A6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AD46E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FCBD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1DFB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6E6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03C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FC82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D0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41238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EC4CE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EF0D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A5E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8A39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C6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98CF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0417A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A1EB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9612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B0A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DA7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CA5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C7A6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06A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4CF2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C8F5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E5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393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41C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144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19E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6F52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8575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99FE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07A1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E35D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0E5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7A376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5D8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43A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19F6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D7EC13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7664D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7D47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D269D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ED4C5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ADE03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FA0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3C578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F8D33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657DBB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7D0B9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35F8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B4E8F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51F22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B46F5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FFCE8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BF408F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96ACB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D9EC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EE5C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71E7B6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1457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CC0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FD6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63E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B65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842C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CB0B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A53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176947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BEF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FCF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8D0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988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EC4E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979F6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2D4A0F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FE2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C9DE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5011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FE8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7FFA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C590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537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DDF1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A6B42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C4E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BC92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06C9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0A6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EA91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0091E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A60E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10524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90BF33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9E22A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A576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7BF7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48BC90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29BA5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9D31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BCB8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1F2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EC857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3B34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EA22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8E40D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875E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F2CC5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DC5D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3FDBF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8808A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FC6B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2595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B12D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87D7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716A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F7BF2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DB5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ECA5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BAD1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81210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BC51F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45B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A1A2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BC6B2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00D2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528FE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EF33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6A0E3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4D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0433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2301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36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0A3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43A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02A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D9A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B8B4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4AD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226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C8FC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EBE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D6D3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156C3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09E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29A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06AD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2D4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6442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BC286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856D6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14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8B2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BA73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BD2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C738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B874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699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8D6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2816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F7D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048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9D81D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ED07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7CD7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BE1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2CC4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751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457F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594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05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AEB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AAA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D80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1C6D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21E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BE38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F76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FC7C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7E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7D5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C4F0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5F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2BE2A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E9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CE69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99411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DCEFA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2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5D9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62E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A52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C789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9073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EAE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E93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C373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6BB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F30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1570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2FF0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B8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772E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85E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1E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71BD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41139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8C7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AA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547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B01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31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1094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F17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54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CF12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725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D7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9D2D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74A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18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FAB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51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30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552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AFD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2F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C7E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48C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D3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6C97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7DCF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D6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AAC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18E8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955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3A6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F86B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6B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5602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143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5F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E3ED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DBF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60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14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4A4B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6F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E42C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E1D5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BA96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55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EE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F290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926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8A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2654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A54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99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C39F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E38B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95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364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B7B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4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50EC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0007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F6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872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611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E8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DB0D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790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C07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9E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D47E3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ACA9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C7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A5A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083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57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82AC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DDA79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C9673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DB9E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7C295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185B9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410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1A77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D473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207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AD6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6A8C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35C1E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6122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E712E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29626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FF9E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AD9ADC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9E8BD3">
      <w:pPr>
        <w:rPr>
          <w:rFonts w:hint="default" w:ascii="Times New Roman" w:hAnsi="Times New Roman" w:cs="Times New Roman"/>
          <w:sz w:val="22"/>
          <w:szCs w:val="22"/>
        </w:rPr>
      </w:pPr>
    </w:p>
    <w:p w14:paraId="092020C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1DDE95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Procalcitonin/PCT Elisa Kit</w:t>
      </w:r>
    </w:p>
    <w:p w14:paraId="3BE710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7E012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5372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FB2F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B00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22925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D1A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F18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4311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057EE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C36DC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450C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769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436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03D8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5385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FF94C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000D1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EF271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49B4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829A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7AD9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D2C41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C7296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163FD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8A84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7EB342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C869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PCT (procalcitonin) is a protein,When severe bacterial, fungal, parasitic infections, sepsis and multiple organ failure occur, it is found in plasmaThe level of increases. PCT will not increase in autoimmune, allergic and viral infections.</w:t>
      </w:r>
    </w:p>
    <w:p w14:paraId="053B57A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5A7F4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E89E2E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653E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BA12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55C0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A249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518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85AD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7B4818">
      <w:pPr>
        <w:rPr>
          <w:rFonts w:hint="default" w:ascii="Times New Roman" w:hAnsi="Times New Roman" w:cs="Times New Roman"/>
          <w:b/>
          <w:bCs/>
          <w:sz w:val="28"/>
          <w:szCs w:val="28"/>
        </w:rPr>
      </w:pPr>
    </w:p>
    <w:p w14:paraId="70A7EF39">
      <w:pPr>
        <w:rPr>
          <w:rFonts w:hint="default" w:ascii="Times New Roman" w:hAnsi="Times New Roman" w:cs="Times New Roman"/>
          <w:b/>
          <w:bCs/>
          <w:sz w:val="28"/>
          <w:szCs w:val="28"/>
        </w:rPr>
      </w:pPr>
    </w:p>
    <w:p w14:paraId="11BC3B78">
      <w:pPr>
        <w:rPr>
          <w:rFonts w:hint="default" w:ascii="Times New Roman" w:hAnsi="Times New Roman" w:cs="Times New Roman"/>
          <w:b/>
          <w:bCs/>
          <w:sz w:val="28"/>
          <w:szCs w:val="28"/>
        </w:rPr>
      </w:pPr>
    </w:p>
    <w:p w14:paraId="120F7D99">
      <w:pPr>
        <w:rPr>
          <w:rFonts w:hint="default" w:ascii="Times New Roman" w:hAnsi="Times New Roman" w:cs="Times New Roman"/>
          <w:b/>
          <w:bCs/>
          <w:sz w:val="28"/>
          <w:szCs w:val="28"/>
        </w:rPr>
      </w:pPr>
    </w:p>
    <w:p w14:paraId="7E62CB2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4F7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CFE6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E5EF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6D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F23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20E43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0212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AE0FD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982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3829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5755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ADC9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693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2455B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99F50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31DD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3958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178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D929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61F7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D9DA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59D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AD6D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EE1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E40A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B8F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70D5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3D0C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6BAA8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3AAD6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A65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0C2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DD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C7ED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71CC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E017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EF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64A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03407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73541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AA080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259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F9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957D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0462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2A5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3246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4F8C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47E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28B9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770BA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410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7246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F3A3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4C52A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C804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B66D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492E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A349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E1ECA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3C30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1DC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A89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96C6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7B7ED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C1F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9F7AD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8450B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39FF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42E6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53BE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7699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6B64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07DE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B1098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1214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112C7F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51B0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D6C1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AD1E5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AF79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BF5CE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DD184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E20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31523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41C26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35AC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06414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6C1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C6F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1840B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9139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C4D6B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01A5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366B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EBF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6BCA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B6F6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CB05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B719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D8BDD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66D5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9C3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A50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DFE63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939F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F341B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0054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5EC73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0EEC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ED3F5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47F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90AD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616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57D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FDB0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C08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5480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534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066E6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578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199A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51C4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6E55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9CD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2EE4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18D9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AEA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320C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15D6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CC0B6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BD2B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040B6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74D5C3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5E8A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54EF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5DC47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159F4F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48D13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AC4C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957F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1025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BD0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B2B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B7038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1A5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154A9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BD34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76D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E803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5148D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50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E579B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133E2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243C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19A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FC84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271D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D0C66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1EEB5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6DDE0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C63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40E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5DC6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052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706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7401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A9F4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660E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B7A0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278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F846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B59A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EFB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A771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D458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EA8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36F6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2F10D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3F4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6ED4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4420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AAC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3B36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4E40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D595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B6D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6E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583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720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8C49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595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5332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B51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255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2B86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2921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BDF4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4E63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205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604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FA5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6AE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F5B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5EF4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F28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6F1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B762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E49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267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5ED3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C800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882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012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8C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D58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EBF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CE6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051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7EB0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F0A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057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B2F4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5382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18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BF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DCF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9B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A49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500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702D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E51A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5C6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A6F4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E0FF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6F2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C10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76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E5B3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EF9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2CF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D2B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E57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3C16B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91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DB1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B305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49A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5D9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D134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9CB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460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8382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653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592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10AD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0C0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531D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CFCA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2FE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13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9BD8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6EA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74C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C2DF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9A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71F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33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1F90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B35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FF55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D0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67F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4595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34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B37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0AF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560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59B3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5DDA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FE3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39C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F4F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78F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54B2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381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2169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3A8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CA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EC96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995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3387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05E3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6F5E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97B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722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8B2D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C8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F0E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513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3A1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A98D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5FDB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F7C7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8E2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078C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31D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43802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2864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468A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D1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AB5E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1E47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461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316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619C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9B6E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BA8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4AD47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0A71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F12D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C8AAE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7CA5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E24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BB5E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3BA4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1A2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106C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737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6FA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62896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 xml:space="preserve">Kits undergo strict quality inspection before leaving the factory, but due to the differences in transportation conditions and laboratory conditions, it may cause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inconsistencies between the experimental results and the factory results or the increase in the difference between batches of kits.</w:t>
      </w:r>
    </w:p>
    <w:p w14:paraId="67A60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9F85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522E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49A79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3A7A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C76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C9C762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3D83E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0B8D14C">
    <w:pPr>
      <w:pStyle w:val="6"/>
      <w:jc w:val="both"/>
    </w:pPr>
  </w:p>
  <w:p w14:paraId="3981130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6970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4661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C6051EE"/>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8268</Words>
  <Characters>16407</Characters>
  <Lines>251</Lines>
  <Paragraphs>70</Paragraphs>
  <TotalTime>0</TotalTime>
  <ScaleCrop>false</ScaleCrop>
  <LinksUpToDate>false</LinksUpToDate>
  <CharactersWithSpaces>18042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2026-05-26T08:25:06Z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