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D86A7">
      <w:pPr>
        <w:pStyle w:val="2"/>
        <w:bidi w:val="0"/>
        <w:jc w:val="center"/>
        <w:rPr>
          <w:rFonts w:hint="default" w:ascii="Times New Roman" w:hAnsi="Times New Roman" w:cs="Times New Roman"/>
          <w:b/>
          <w:bCs w:val="0"/>
          <w:sz w:val="36"/>
          <w:szCs w:val="36"/>
        </w:rPr>
      </w:pPr>
      <w:r>
        <w:rPr>
          <w:rFonts w:hint="eastAsia"/>
          <w:b/>
          <w:bCs/>
          <w:sz w:val="36"/>
          <w:szCs w:val="36"/>
        </w:rPr>
        <w:t>Human UGT1A1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5C3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A685B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CB527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AC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A0C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229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F68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D4B6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1BE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61C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76D5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8CF4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ED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615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D64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51B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5632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4A4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D1FE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58C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10D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EE1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D99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CAD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FD60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D403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6E50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6C6B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GT1A1（UDP葡萄糖醛酸转移酶家族1成员A1）是一个蛋白质编码基因。与UGT1A1相关的疾病包括Ii型Crigler-Najjar综合征和I型Crigler-Najjar综合征。其相关途径包括对乙酰氨基酚代谢和代谢。与该基因相关的基因本体（GO）注释包括蛋白质同源二聚化活性和酶结合。该基因的一个重要同源基因是UGT1A4。</w:t>
      </w:r>
    </w:p>
    <w:p w14:paraId="5D1532DB">
      <w:pPr>
        <w:ind w:firstLine="441" w:firstLineChars="0"/>
        <w:rPr>
          <w:rFonts w:hint="default" w:ascii="Times New Roman" w:hAnsi="Times New Roman" w:cs="Times New Roman"/>
        </w:rPr>
      </w:pPr>
    </w:p>
    <w:p w14:paraId="7761C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205A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51E5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5E8D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BADF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D3B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3456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3056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CE1C79">
      <w:pPr>
        <w:rPr>
          <w:rFonts w:hint="default" w:ascii="Times New Roman" w:hAnsi="Times New Roman" w:cs="Times New Roman"/>
        </w:rPr>
      </w:pPr>
      <w:r>
        <w:rPr>
          <w:rFonts w:hint="default" w:ascii="Times New Roman" w:hAnsi="Times New Roman" w:cs="Times New Roman"/>
        </w:rPr>
        <w:br w:type="page"/>
      </w:r>
    </w:p>
    <w:p w14:paraId="42F33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1A3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608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47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A42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909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4B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C01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E96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80A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379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BA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81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453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8E2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15E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95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F93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F02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42D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390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32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43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992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598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6FD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CAD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6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782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BA2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90C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F0E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AC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96B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66E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71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A10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E4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FEC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B28D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D1E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64D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C3E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11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115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BF26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315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C9B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33E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4C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EE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7B8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49F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740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363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9E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C6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E3B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6FC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80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AC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C65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D9C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074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DD8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A4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27AD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DFE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91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899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0C64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B56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88F0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9CB7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AD0F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393B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9D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B7B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4D83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55BC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7287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542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E7DB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17F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168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73A9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CBA1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2879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96F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D6A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C248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A1D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1E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272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EE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8E4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39C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AF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8B0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8AE7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72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B64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B9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8EF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3D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C00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68A9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D32A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A130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57A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FE3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E08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243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DF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24F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00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1A3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788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610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8F6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3F7C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044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9EF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B9C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0C0B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4A96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E42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A9E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BA57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CA1B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83F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306A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E1E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E645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D95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1FC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3612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6FBA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6EEEB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E7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B8B6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44B3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6C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CF2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5DD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97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D5C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8AB5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8D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46F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3C01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346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85C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88C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8A7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E7B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F3C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0AA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F2A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4E3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5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C9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CB1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84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9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695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C0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DF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F10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8D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84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9BE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2A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0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2BF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AF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09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7AA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5C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9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EBD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1C66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6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3E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BB2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C9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A4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860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E5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F6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9A1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94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B9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7CE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14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9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39E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64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3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8E8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7A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9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BC5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B2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A4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31A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C1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29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B59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ED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08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10C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0A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BA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EE0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DA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C6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692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65C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F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73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7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95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9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A8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D1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9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699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42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BF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BF5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46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7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DC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97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5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C1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2477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6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C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30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DA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2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61B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E4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3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02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9F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67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22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90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3A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9E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C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1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FC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D3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B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821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59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F5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1D3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65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E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9E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22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1ED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0F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1E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AD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0D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6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A6F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03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9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85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5D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E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27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6AC7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3BDE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0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6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9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D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5E3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A5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DF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35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F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71C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01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F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A8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2E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B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7C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2D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A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94F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3C9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5A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4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66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BA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E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517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F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3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3A1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2D0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AC5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026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564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7B4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D3E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35D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C78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DD1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D5A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AE3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9DA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470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E86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BBF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E3D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0A1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F95541">
      <w:pPr>
        <w:rPr>
          <w:rFonts w:hint="default" w:ascii="Times New Roman" w:hAnsi="Times New Roman" w:cs="Times New Roman"/>
          <w:sz w:val="22"/>
          <w:szCs w:val="22"/>
        </w:rPr>
      </w:pPr>
    </w:p>
    <w:p w14:paraId="155C62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BAD4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UGT1A1 Elisa Kit</w:t>
      </w:r>
    </w:p>
    <w:p w14:paraId="42D1F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EBA7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C45F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5B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EB6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4B6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0F4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BAF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6AE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4B4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250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A1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14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9FE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077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65E7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5A5A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8A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1D1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7CCD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469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57C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169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B37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108E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9A5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47F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BB9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UGT1A1 (UDP Glucuronosyltransferase Family 1 Member A1) is a Protein Coding gene. Diseases associated with UGT1A1 include Crigler-Najjar Syndrome, Type Ii and Crigler-Najjar Syndrome, Type I. Among its related pathways are Acetaminophen metabolism and Metabolism. Gene Ontology (GO) annotations related to this gene include protein homodimerization activity and enzyme binding. An important paralog of this gene is UGT1A4.</w:t>
      </w:r>
    </w:p>
    <w:p w14:paraId="1083FD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6200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9DA9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FD0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52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FE7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AE3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F2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40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8E7ED1">
      <w:pPr>
        <w:rPr>
          <w:rFonts w:hint="default" w:ascii="Times New Roman" w:hAnsi="Times New Roman" w:cs="Times New Roman"/>
          <w:b/>
          <w:bCs/>
          <w:sz w:val="28"/>
          <w:szCs w:val="28"/>
        </w:rPr>
      </w:pPr>
    </w:p>
    <w:p w14:paraId="7EA6C8C7">
      <w:pPr>
        <w:rPr>
          <w:rFonts w:hint="default" w:ascii="Times New Roman" w:hAnsi="Times New Roman" w:cs="Times New Roman"/>
          <w:b/>
          <w:bCs/>
          <w:sz w:val="28"/>
          <w:szCs w:val="28"/>
        </w:rPr>
      </w:pPr>
    </w:p>
    <w:p w14:paraId="25DB10D0">
      <w:pPr>
        <w:rPr>
          <w:rFonts w:hint="default" w:ascii="Times New Roman" w:hAnsi="Times New Roman" w:cs="Times New Roman"/>
          <w:b/>
          <w:bCs/>
          <w:sz w:val="28"/>
          <w:szCs w:val="28"/>
        </w:rPr>
      </w:pPr>
    </w:p>
    <w:p w14:paraId="3C8D7A41">
      <w:pPr>
        <w:rPr>
          <w:rFonts w:hint="default" w:ascii="Times New Roman" w:hAnsi="Times New Roman" w:cs="Times New Roman"/>
          <w:b/>
          <w:bCs/>
          <w:sz w:val="28"/>
          <w:szCs w:val="28"/>
        </w:rPr>
      </w:pPr>
    </w:p>
    <w:p w14:paraId="511728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4F8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CDF4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B62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F5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A81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D66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F5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6BF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B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EA0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731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C8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BB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638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208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87F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6D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DD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FAA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5AF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747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26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6D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064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4C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59F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AE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70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3B4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A76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A83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13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AA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153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387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9B5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8E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72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58E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FA4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303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87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4F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FE5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68C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66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84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4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D7E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559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2AD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7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4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AA8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7E7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C70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7C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0D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B0F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6A4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024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D3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9B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826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D9C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4B0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646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E5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3AA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773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F01B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43D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A6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89D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A740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E1C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61E8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F44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0B98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C202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9EEF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C201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43BE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762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84B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431F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7C6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B25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E02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CE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65B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5A5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6E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ED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E6F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215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E65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152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221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AE5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357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5E4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75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52A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312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5B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31F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0C5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596D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A8F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6D0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956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899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F24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09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CDF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D90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0F4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E3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86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02F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509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585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32D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21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4A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C6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74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18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38C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02B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C79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2BA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3E93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D60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E99A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9D50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80B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6D8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828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494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98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32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772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E3B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48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68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F874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1F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137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FBB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AD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57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4D40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3F8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05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E79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2D0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B90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0DB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DA3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372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1FB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D33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D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39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441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17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60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2B8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0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EEE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ECC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4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8C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81D2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8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57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335A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1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E3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033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2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B7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31E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CF5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B26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E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8B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5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2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50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B2C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B6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11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40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2E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34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E8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92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8D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1DD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A9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F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94A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07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2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24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B8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7A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6A6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95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5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DE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E5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E4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B6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3C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5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8D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AC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D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23B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45E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5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84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CD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2D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5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CA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C9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A4A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7B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B7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D1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7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5E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80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9D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C87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69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D5E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ED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3DA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F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03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BD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6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8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73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AB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C3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47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B1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2B8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DB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BD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E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B52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53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A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DCD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76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B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16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D9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48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CC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C8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4E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53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6B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2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6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B7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F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88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0B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F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16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03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B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3B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A4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6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C7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0C6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30B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E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04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4E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43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0A3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5C2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49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4B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1D4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07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F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4E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A9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5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F0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8B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BF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2C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C0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99C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FE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C3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B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D7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BB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F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BD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49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5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0B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620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A88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E3D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D10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B0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2D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42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743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845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FF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37A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586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7FE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7BF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F1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2EA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3C0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D9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AD4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3AD4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E98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4824A2">
    <w:pPr>
      <w:pStyle w:val="6"/>
      <w:jc w:val="both"/>
    </w:pPr>
  </w:p>
  <w:p w14:paraId="1BAD6A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903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5C9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CD409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7916</Words>
  <Characters>14418</Characters>
  <Lines>251</Lines>
  <Paragraphs>70</Paragraphs>
  <TotalTime>0</TotalTime>
  <ScaleCrop>false</ScaleCrop>
  <LinksUpToDate>false</LinksUpToDate>
  <CharactersWithSpaces>15665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