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86D5DB">
      <w:pPr>
        <w:pStyle w:val="2"/>
        <w:bidi w:val="0"/>
        <w:jc w:val="center"/>
        <w:rPr>
          <w:rFonts w:hint="default" w:ascii="Times New Roman" w:hAnsi="Times New Roman" w:cs="Times New Roman"/>
          <w:b/>
          <w:bCs w:val="0"/>
          <w:sz w:val="36"/>
          <w:szCs w:val="36"/>
        </w:rPr>
      </w:pPr>
      <w:r>
        <w:rPr>
          <w:rFonts w:hint="eastAsia"/>
          <w:b/>
          <w:bCs/>
          <w:sz w:val="36"/>
          <w:szCs w:val="36"/>
        </w:rPr>
        <w:t>Human SMAD3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28546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3EB7E90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3DBF897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20EA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B3AF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CEA1D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0BF22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1EEEF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DDE24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CF827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126E7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ED559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81AB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BD114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E9BDC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410C2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7E3AC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24EF6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83AA9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7BA77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832B9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1631B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F65A6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535C8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A3013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DBD1C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F1AAB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A0113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MAD3（SMAD家族成员3）是一种蛋白质编码基因。与SMAD3相关的疾病包括Loeys-Dietz综合征3和家族性胸主动脉瘤1。其相关途径包括子宫内膜癌和综合癌途径。与该基因相关的基因本体（GO）注释包括DNA结合转录因子活性和序列特异性DNA结合。该基因的一个重要旁系是SMAD2。</w:t>
      </w:r>
    </w:p>
    <w:p w14:paraId="75448F28">
      <w:pPr>
        <w:ind w:firstLine="441" w:firstLineChars="0"/>
        <w:rPr>
          <w:rFonts w:hint="default" w:ascii="Times New Roman" w:hAnsi="Times New Roman" w:cs="Times New Roman"/>
        </w:rPr>
      </w:pPr>
    </w:p>
    <w:p w14:paraId="0A911A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9FB8D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2088A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306C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DD1B0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71561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DD458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D6C526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9FFA68C">
      <w:pPr>
        <w:rPr>
          <w:rFonts w:hint="default" w:ascii="Times New Roman" w:hAnsi="Times New Roman" w:cs="Times New Roman"/>
        </w:rPr>
      </w:pPr>
      <w:r>
        <w:rPr>
          <w:rFonts w:hint="default" w:ascii="Times New Roman" w:hAnsi="Times New Roman" w:cs="Times New Roman"/>
        </w:rPr>
        <w:br w:type="page"/>
      </w:r>
    </w:p>
    <w:p w14:paraId="12BCF3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96D01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78D18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FB2B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70115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3C7A7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DAA7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7A0C5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34B8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BF37C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796F6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012C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18E1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D63EB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370A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D375D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D790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6233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FDDB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D2D3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3314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A2C1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89F1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44B9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AA80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25D6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291E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799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FA0B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513BA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1AEDB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C14E8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9DF8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1EE7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1113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B02FE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E93A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9AE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E8D1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E56DE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6505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8626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A05A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F205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1B1B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CAFF2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5921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40DD8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0726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FDB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9F15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36C83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11D7A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DF76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E49C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8AC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DAE0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F2A98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F8647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B601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27A0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C56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686F5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C42E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626FC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15FA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6C5D42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EE04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9C2E5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842A4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742F6B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2EB4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EE69EE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46EEF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7E613F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A3B2A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6106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6AC7F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CA836A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E63B8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BDB0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1F46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064BB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153C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54A87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C62304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0F71BF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63E21E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5FE01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4359A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BBC0C8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4F5E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2A6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849C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18D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A71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BCE6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87BE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4F6E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3ACB5D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8A95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9215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6B00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F4B7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1531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679D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014FE9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621A0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57A6EB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FDB1D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CC13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9938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1BE7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EE04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073D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C200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15A8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A151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9C7F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E1D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E8C12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71836A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8019C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CDA51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47B39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D6BF6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94211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04012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14F181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8B6D6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5143C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20854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A334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D5625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D8777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B614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A840B3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B766FE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7DEC5B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DA91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8D3AF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1B75FB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13CC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9434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E9E12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86CF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EA2C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95933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DCE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717F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221F4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40D9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EDD06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353D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65610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64674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BAD2F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56A5F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D681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C9D9C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175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22C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38EF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423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0EC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6DA02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7FE5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79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AF01B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BAD8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2A7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AB0B8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FA4F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D1A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5700A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2DF1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0B5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508D5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9922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812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79991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0417C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2A3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637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E786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72D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5E4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FC0F9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56DF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BDD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96226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4158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C9A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BD794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4245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F8B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719DE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ADE7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C4E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A4F10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FA61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5E9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05A9A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6E70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5A6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BDC8F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B4C6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377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1E0CD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8951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FBF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E51B8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78A4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785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D848B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BCC6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FAE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12F53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B5CAA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2EA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D7F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40F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829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81E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C27B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BB30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EF2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8DC4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F501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2F8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5332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132A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5A6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93AE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A440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B95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E845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CEAC5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8B2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29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9F0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9CC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33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1DBF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2A1E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B9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ED7F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4A29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B9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BCA4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D744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91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8EE5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BAF7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0A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A1BB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E97F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29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C8A3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4F40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56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8C6A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D7F2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BB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0CBA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C9D6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D8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FBFB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134D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0B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6DD1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681E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BB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092A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7D47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E4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6F5E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E279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EB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F38D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E0F63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DE04B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500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13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801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8BF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14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2E3B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309D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73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35B8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828E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3D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EF63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75E1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D9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2A09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DA58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12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3ABD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647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34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D19D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81E6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D3AC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EB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9351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0D67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F1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9E87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49C6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AF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5916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747D6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B28E1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C54E1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A482C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60E1B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753F5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3298D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47F93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87A40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E2552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33B1F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8354A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B2117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56761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DAA9D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A194D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42460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100B182">
      <w:pPr>
        <w:rPr>
          <w:rFonts w:hint="default" w:ascii="Times New Roman" w:hAnsi="Times New Roman" w:cs="Times New Roman"/>
          <w:sz w:val="22"/>
          <w:szCs w:val="22"/>
        </w:rPr>
      </w:pPr>
    </w:p>
    <w:p w14:paraId="6C2C3CC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1AE6DE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SMAD3 Elisa Kit</w:t>
      </w:r>
    </w:p>
    <w:p w14:paraId="15453B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056358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43BF09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0266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BCE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D8A8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2CE6C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7219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8E9F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C2F5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9AC2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5027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F7F1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48B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B8AC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3C1F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8425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AE57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565AB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50203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7964D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8242F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B68F1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552FC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F1224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9D4E2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CBC93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AD3C9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SMAD3 (SMAD Family Member 3) is a Protein Coding gene. Diseases associated with SMAD3 include Loeys-Dietz Syndrome 3 and Aortic Aneurysm, Familial Thoracic 1. Among its related pathways are Endometrial cancer and Integrated cancer pathway. Gene Ontology (GO) annotations related to this gene include DNA-binding transcription factor activity and sequence-specific DNA binding. An important paralog of this gene is SMAD2.UniProtKB/Swiss-Prot Summary for SMAD3 Gene.</w:t>
      </w:r>
    </w:p>
    <w:p w14:paraId="076E1F8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874707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0AEDDC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B958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11EA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B4D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063D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0EE7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691D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4B768D9">
      <w:pPr>
        <w:rPr>
          <w:rFonts w:hint="default" w:ascii="Times New Roman" w:hAnsi="Times New Roman" w:cs="Times New Roman"/>
          <w:b/>
          <w:bCs/>
          <w:sz w:val="28"/>
          <w:szCs w:val="28"/>
        </w:rPr>
      </w:pPr>
    </w:p>
    <w:p w14:paraId="3FEB360A">
      <w:pPr>
        <w:rPr>
          <w:rFonts w:hint="default" w:ascii="Times New Roman" w:hAnsi="Times New Roman" w:cs="Times New Roman"/>
          <w:b/>
          <w:bCs/>
          <w:sz w:val="28"/>
          <w:szCs w:val="28"/>
        </w:rPr>
      </w:pPr>
    </w:p>
    <w:p w14:paraId="6EBE05A4">
      <w:pPr>
        <w:rPr>
          <w:rFonts w:hint="default" w:ascii="Times New Roman" w:hAnsi="Times New Roman" w:cs="Times New Roman"/>
          <w:b/>
          <w:bCs/>
          <w:sz w:val="28"/>
          <w:szCs w:val="28"/>
        </w:rPr>
      </w:pPr>
    </w:p>
    <w:p w14:paraId="5B4CC3AF">
      <w:pPr>
        <w:rPr>
          <w:rFonts w:hint="default" w:ascii="Times New Roman" w:hAnsi="Times New Roman" w:cs="Times New Roman"/>
          <w:b/>
          <w:bCs/>
          <w:sz w:val="28"/>
          <w:szCs w:val="28"/>
        </w:rPr>
      </w:pPr>
    </w:p>
    <w:p w14:paraId="3574A14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0FFE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9625B9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1E58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48B0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8ACEB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081B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964C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AE2BA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6FE6D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15F61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26DB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3AD1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D07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C2A2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CC709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09CD8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C0F5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5C4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88A1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CFC25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D675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DB1A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5F07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16286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08B2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077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455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FE15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03DDD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A9295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0911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18B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0449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FDC05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7A82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0329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FE5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0248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144E9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1A26A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2416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B85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B4DF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6E434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D8D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3EED8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0E73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7BEB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BA7B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08EA0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D0B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D51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438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B2EB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D8B2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FE743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4FE1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404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80A2F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6AF7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3B1A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A99B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77E3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AACEB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CB3D5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884F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9647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CD0E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CE6C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2A3E0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15402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176E2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29BF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3FB94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13E87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30840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36414B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8085E5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E06CCD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D056E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EB91D6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53C12B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630284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27B6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CF286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F53DE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EC8ED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649AB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9D1A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6F05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C9D6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C2F2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D08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F59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0396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348D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D6703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C56BD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75FB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EE08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C7D7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CC75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E187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3904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23B54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C3A6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52D88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FDF7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81730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FCF49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DC3DD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C2E0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D4DE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DB75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D9BB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AA97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EE14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F03A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CD13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671F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3C7D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3BFC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4343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0975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136D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B4B4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9E8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4084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7499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21F2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B112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4D25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6CBE7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A75D2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A5820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99785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64998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A27E3D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E5562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E366D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6C792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FE71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28C2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E8BF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9AF57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85B0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BA62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4186B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3471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1656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CFBD4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CAF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BF79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5B5E7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568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132E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AD98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1F3C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0388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7238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4112E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1DAB4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FE3C7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AB3C6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D83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76C6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CC3A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85F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726B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8FA17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569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D678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B511B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CF3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03F5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1D80A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DF2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3659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6A792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1E2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8CA3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9E367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84D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04E6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3621E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5642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F559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299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6DB2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DEA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890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1BC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522E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1943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95F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EDC2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9BD0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04E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F2CC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ECE9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DB5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B130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A4DE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DBC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F3D7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5D3A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650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D595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C92D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0D3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9B0D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99F3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A5B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7748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8B32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80E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FC9D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7134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041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EC6C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34ED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F39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01F6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551BF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8D3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8BF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89A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159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740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6991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271F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571F2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95D1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623E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5B42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700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82AD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C650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B72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534C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E972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4DD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64B9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4DB0B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0D5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79A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F32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E84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33F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C289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7B1F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541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EEDA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DE50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299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988E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A484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190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085A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F028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DF1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F9CA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A3D5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2B9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A8EF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6ACC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2A5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C740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0FB6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05B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B7FA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61DB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49A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BC34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64CC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F42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1C83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9576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C5F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A934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E3F3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2C6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36C1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40E9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62E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804F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0C999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F0D28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CF7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E058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AAA5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C16D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254BA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7BA0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0066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E45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E99A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E116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DC3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42C5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C835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462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195B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7A3E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DDF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7A08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E8F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F1ECA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57A6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2656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CA0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8F61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1DDB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6D3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5C79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0F0F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776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2EE0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2D00D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5EC9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8553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09BD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5A6F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0DBF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199F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C9D5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FA88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4BBC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A868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CFD4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1049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8993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F583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2ADD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49CB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4250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66949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766949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0251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0145977">
    <w:pPr>
      <w:pStyle w:val="6"/>
      <w:jc w:val="both"/>
    </w:pPr>
  </w:p>
  <w:p w14:paraId="672FC95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6458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034B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30674E7"/>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7040</Words>
  <Characters>9886</Characters>
  <Lines>251</Lines>
  <Paragraphs>70</Paragraphs>
  <TotalTime>54</TotalTime>
  <ScaleCrop>false</ScaleCrop>
  <LinksUpToDate>false</LinksUpToDate>
  <CharactersWithSpaces>10333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2026-07-01T09:19:24Z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