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91250">
      <w:pPr>
        <w:pStyle w:val="2"/>
        <w:bidi w:val="0"/>
        <w:jc w:val="center"/>
        <w:rPr>
          <w:rFonts w:hint="default" w:ascii="Times New Roman" w:hAnsi="Times New Roman" w:cs="Times New Roman"/>
          <w:b/>
          <w:bCs w:val="0"/>
          <w:sz w:val="36"/>
          <w:szCs w:val="36"/>
        </w:rPr>
      </w:pPr>
      <w:r>
        <w:rPr>
          <w:rFonts w:hint="eastAsia"/>
          <w:b/>
          <w:bCs/>
          <w:sz w:val="36"/>
          <w:szCs w:val="36"/>
        </w:rPr>
        <w:t>Human SRPX2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06F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D422B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60209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A8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A02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4819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EA2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5DA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B16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39CE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836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5DE6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42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87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334A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24832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3C0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B537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F37E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1413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39861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C254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6FD8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545E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618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1948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1B25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C519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SRPX2是一种蛋白质编码基因。与SRPX2相关的疾病包括罗兰性癫痫，智力发育受损，言语运用障碍，X连锁和罗兰氏癫痫 - 言语运用障碍综合征。与该基因相关的基因本体（GO）注释包括相同的蛋白质结合和肝细胞生长因子结合。该基因的一个重要副基因是SRPX。</w:t>
      </w:r>
    </w:p>
    <w:p w14:paraId="24C149DA">
      <w:pPr>
        <w:ind w:firstLine="441" w:firstLineChars="0"/>
        <w:rPr>
          <w:rFonts w:hint="default" w:ascii="Times New Roman" w:hAnsi="Times New Roman" w:cs="Times New Roman"/>
        </w:rPr>
      </w:pPr>
    </w:p>
    <w:p w14:paraId="4F87A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936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55B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7EA6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FCF0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181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064E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033C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8F4A24">
      <w:pPr>
        <w:rPr>
          <w:rFonts w:hint="default" w:ascii="Times New Roman" w:hAnsi="Times New Roman" w:cs="Times New Roman"/>
        </w:rPr>
      </w:pPr>
      <w:r>
        <w:rPr>
          <w:rFonts w:hint="default" w:ascii="Times New Roman" w:hAnsi="Times New Roman" w:cs="Times New Roman"/>
        </w:rPr>
        <w:br w:type="page"/>
      </w:r>
    </w:p>
    <w:p w14:paraId="1B70A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2B0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444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5E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5D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FC1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FF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9FA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8C8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4D5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755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A2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953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36B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FD7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423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75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FD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8F7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2D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B3E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B5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59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ABF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ABC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DEF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644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94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E78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F8C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D29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6E5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27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F3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B66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30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70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7C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C1B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16A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215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825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92E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3A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FD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1FD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349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2D9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C6B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413274">
        <w:tblPrEx>
          <w:tblCellMar>
            <w:top w:w="0" w:type="dxa"/>
            <w:left w:w="108" w:type="dxa"/>
            <w:bottom w:w="0" w:type="dxa"/>
            <w:right w:w="108" w:type="dxa"/>
          </w:tblCellMar>
        </w:tblPrEx>
        <w:trPr>
          <w:trHeight w:val="850" w:hRule="atLeast"/>
        </w:trPr>
        <w:tc>
          <w:tcPr>
            <w:tcW w:w="3969" w:type="dxa"/>
            <w:vAlign w:val="center"/>
          </w:tcPr>
          <w:p w14:paraId="7E314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FAB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F52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C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3C7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D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BE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6F8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0C9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D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4A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4D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30A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5D6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A3F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B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D152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C67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8F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88A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28B7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CE70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85C7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5AF7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ED47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E97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EFAB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947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996C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B4FA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87D2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4FE3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8BD8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4CC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AD6F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7615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BB13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367F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D2A7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324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DC94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EB6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1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8E3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08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26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D3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AA2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F5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8BAB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4A0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01A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E4F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BE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C6E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2D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17C0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75A1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D782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B7A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F3B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58B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170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2B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0D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385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1D8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3F5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8F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440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04C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EDB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F64C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98C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559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3AA0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C64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E6E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71E8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996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931B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E485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7B9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772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B1B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879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5D8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8E21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48CF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A3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AC1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412F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6F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183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2FD1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A1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2F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19C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18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6CB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8C2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ABB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CAD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58E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758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5A3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6D3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792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D3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E47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0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B4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E19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0C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67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24A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F8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37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E81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7D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26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2F2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DD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0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6F4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0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5A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753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F5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59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848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FE28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8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C9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D55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62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90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8FC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C2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51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58C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B4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55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CBF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B9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E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045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8C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1C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B8F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FA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9B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80C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9B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3F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F96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5A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83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BB3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BE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0A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48E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D6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BA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A42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EF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8C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F68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CFB6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C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1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F2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B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56A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6E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BC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E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559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DB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6F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8D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D0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DB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18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27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8A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BF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8F63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3B3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F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B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8A4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5B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D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F5A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B0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3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EB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67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E7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F74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68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B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22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8A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9C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56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02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7D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5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02B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4A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44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D0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C7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4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81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B7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CC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3B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FF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B6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36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F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4D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9FB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3BC9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9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E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BD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11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B7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2B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EF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23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4E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15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D8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B7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2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1E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08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4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7F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4C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29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D3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BA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7B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5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82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A5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2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BF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4D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7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E4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D79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4B6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A40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C7F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B67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73E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B77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837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687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9E9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DA2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93E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B3B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3311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2D0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E97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3E9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9A62D7">
      <w:pPr>
        <w:rPr>
          <w:rFonts w:hint="default" w:ascii="Times New Roman" w:hAnsi="Times New Roman" w:cs="Times New Roman"/>
          <w:sz w:val="22"/>
          <w:szCs w:val="22"/>
        </w:rPr>
      </w:pPr>
    </w:p>
    <w:p w14:paraId="12C6F3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1222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SRPX2 Elisa Kit</w:t>
      </w:r>
    </w:p>
    <w:p w14:paraId="2085F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DED1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9B2E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23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E6E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C38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AA2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F1C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63D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354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0A3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2E8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35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9E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556B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799C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5E4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7EBB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1C38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2BFD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7FA0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D405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8620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087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B41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C05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15A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396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SRPX2 (Sushi Repeat Containing Protein X-Linked 2) is a Protein Coding gene. Diseases associated with SRPX2 include Rolandic Epilepsy, Impaired Intellectual Development, And Speech Dyspraxia, X-Linked and Rolandic Epilepsy-Speech Dyspraxia Syndrome. Gene Ontology (GO) annotations related to this gene include identical protein binding and hepatocyte growth factor binding. An important paralog of this gene is SRPX.</w:t>
      </w:r>
    </w:p>
    <w:p w14:paraId="4A4E0C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1EA3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4A90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02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28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3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74B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FCF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10F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4528E2">
      <w:pPr>
        <w:rPr>
          <w:rFonts w:hint="default" w:ascii="Times New Roman" w:hAnsi="Times New Roman" w:cs="Times New Roman"/>
          <w:b/>
          <w:bCs/>
          <w:sz w:val="28"/>
          <w:szCs w:val="28"/>
        </w:rPr>
      </w:pPr>
    </w:p>
    <w:p w14:paraId="617D17C0">
      <w:pPr>
        <w:rPr>
          <w:rFonts w:hint="default" w:ascii="Times New Roman" w:hAnsi="Times New Roman" w:cs="Times New Roman"/>
          <w:b/>
          <w:bCs/>
          <w:sz w:val="28"/>
          <w:szCs w:val="28"/>
        </w:rPr>
      </w:pPr>
    </w:p>
    <w:p w14:paraId="5253E501">
      <w:pPr>
        <w:rPr>
          <w:rFonts w:hint="default" w:ascii="Times New Roman" w:hAnsi="Times New Roman" w:cs="Times New Roman"/>
          <w:b/>
          <w:bCs/>
          <w:sz w:val="28"/>
          <w:szCs w:val="28"/>
        </w:rPr>
      </w:pPr>
    </w:p>
    <w:p w14:paraId="5C35641E">
      <w:pPr>
        <w:rPr>
          <w:rFonts w:hint="default" w:ascii="Times New Roman" w:hAnsi="Times New Roman" w:cs="Times New Roman"/>
          <w:b/>
          <w:bCs/>
          <w:sz w:val="28"/>
          <w:szCs w:val="28"/>
        </w:rPr>
      </w:pPr>
    </w:p>
    <w:p w14:paraId="1D2B5F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65C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FA84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A4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98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DE1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D3E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87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E71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C7F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543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917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EB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45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390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7C5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71C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DC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22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FE9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A02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DA1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F6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17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03E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C60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0B4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1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17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E9F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2B5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279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39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00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B46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2AD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B93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46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0B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608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C7B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078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551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BE6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BF3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02C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B7E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69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6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744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197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B41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CD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A8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D81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523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AA3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96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C3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B1E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18E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FA9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B8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FC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25E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BCD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2FD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05A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75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882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E33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DC44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882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0E0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75B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282A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F779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2A7C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526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05EF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E583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B00B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24F3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6C9E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DCE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569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272C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FD5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DD8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94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6F2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5D0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E20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272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842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2EF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1D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682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AA0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5B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CCD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69F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E0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26A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53E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422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AA4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930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E8D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A67F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946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808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0F1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CC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9D7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DD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ED5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14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139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26C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583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DB7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BE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F80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0E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76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D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61D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E4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23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F3F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A02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3D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E196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1CA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1B5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CDDB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226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48FA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A07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CB68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CFF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3E5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B0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BA0C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A214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BA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F00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4098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43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2F3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F43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B0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D11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CF30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B6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248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0F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DD8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044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7AD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98A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A63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C33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5A88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F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76F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42F5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A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0AE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BB9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7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65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5060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1D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36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974A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6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EB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FB13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E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E60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D382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C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40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462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92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37F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30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85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1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74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E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79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05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A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5D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50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F30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D5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28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1A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5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40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9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92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2E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0C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E4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44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F5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545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E5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5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CC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D6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1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988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82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023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9A0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98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B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31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4AE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A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9B7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1C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A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A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AA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63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563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86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C5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78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F58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F9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86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72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18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C8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B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5DA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4C7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8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42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6BE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3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A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EB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1A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B5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BA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88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2F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7F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A7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5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E9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DE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0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423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C6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C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96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9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A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C7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85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ED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73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B6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E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B6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16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3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30C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5E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5C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88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EA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B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AB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ED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6D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5B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B3A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613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2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6B7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A0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43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19E2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CC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76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08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5F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12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B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785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6C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06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A6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F6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8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A5B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53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BEC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52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BF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E36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43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AF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3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7E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02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0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A7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937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C9D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90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9B5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FA2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FA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8F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4FF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90D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5A4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4CC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F1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96B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E34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EF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BF1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92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CE8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F1D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CF1D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8A6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6AFBA6">
    <w:pPr>
      <w:pStyle w:val="6"/>
      <w:jc w:val="both"/>
    </w:pPr>
  </w:p>
  <w:p w14:paraId="31CE1D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9F9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0A1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F5783E"/>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5610</Words>
  <Characters>6618</Characters>
  <Lines>251</Lines>
  <Paragraphs>70</Paragraphs>
  <TotalTime>0</TotalTime>
  <ScaleCrop>false</ScaleCrop>
  <LinksUpToDate>false</LinksUpToDate>
  <CharactersWithSpaces>6700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2026-07-01T08:24:03Z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