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333E1">
      <w:pPr>
        <w:pStyle w:val="2"/>
        <w:bidi w:val="0"/>
        <w:jc w:val="center"/>
        <w:rPr>
          <w:rFonts w:hint="default" w:ascii="Times New Roman" w:hAnsi="Times New Roman" w:cs="Times New Roman"/>
          <w:b/>
          <w:bCs w:val="0"/>
          <w:sz w:val="36"/>
          <w:szCs w:val="36"/>
        </w:rPr>
      </w:pPr>
      <w:r>
        <w:rPr>
          <w:rFonts w:hint="eastAsia"/>
          <w:b/>
          <w:bCs/>
          <w:sz w:val="36"/>
          <w:szCs w:val="36"/>
        </w:rPr>
        <w:t>Human HLA-DRA  Class II DR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84F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18.8–1200pg/ml</w:t>
      </w:r>
    </w:p>
    <w:p w14:paraId="6CB47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3.75pg/ml</w:t>
      </w:r>
    </w:p>
    <w:p w14:paraId="669C49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9A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179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83C2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EBCE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2A4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BB7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25B6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AB4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DC9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70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8D2D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1200.0</w:t>
            </w:r>
          </w:p>
        </w:tc>
        <w:tc>
          <w:tcPr>
            <w:tcW w:w="1134" w:type="dxa"/>
            <w:vAlign w:val="center"/>
          </w:tcPr>
          <w:p w14:paraId="182BD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w:t>
            </w:r>
          </w:p>
        </w:tc>
        <w:tc>
          <w:tcPr>
            <w:tcW w:w="1134" w:type="dxa"/>
            <w:vAlign w:val="center"/>
          </w:tcPr>
          <w:p w14:paraId="4B5791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w:t>
            </w:r>
          </w:p>
        </w:tc>
        <w:tc>
          <w:tcPr>
            <w:tcW w:w="1134" w:type="dxa"/>
            <w:vAlign w:val="center"/>
          </w:tcPr>
          <w:p w14:paraId="7276C3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w:t>
            </w:r>
          </w:p>
        </w:tc>
        <w:tc>
          <w:tcPr>
            <w:tcW w:w="1134" w:type="dxa"/>
            <w:vAlign w:val="center"/>
          </w:tcPr>
          <w:p w14:paraId="7CB9B4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w:t>
            </w:r>
          </w:p>
        </w:tc>
        <w:tc>
          <w:tcPr>
            <w:tcW w:w="1134" w:type="dxa"/>
            <w:vAlign w:val="center"/>
          </w:tcPr>
          <w:p w14:paraId="008398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527956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7A40AF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F8DF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B72C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F27C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69B1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9DE7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EB5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68D0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LA是具有高度多态性的同种异体抗原，其化学本质为一类糖蛋白，由一条α重链（被糖基化的）和一条β轻链非共价结合而成。其肽链的氨基端向外（约占整个分子的3/4），羧基端穿入细胞质，中间疏水部分在胞膜中。HLA按其分布和功能分为Ⅰ类抗原和Ⅱ类抗原。</w:t>
      </w:r>
    </w:p>
    <w:p w14:paraId="29FB8CF1">
      <w:pPr>
        <w:ind w:firstLine="441" w:firstLineChars="0"/>
        <w:rPr>
          <w:rFonts w:hint="default" w:ascii="Times New Roman" w:hAnsi="Times New Roman" w:cs="Times New Roman"/>
        </w:rPr>
      </w:pPr>
    </w:p>
    <w:p w14:paraId="3D914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D8A5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F627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0637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D253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26C5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7FD0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11B0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20AD3D">
      <w:pPr>
        <w:rPr>
          <w:rFonts w:hint="default" w:ascii="Times New Roman" w:hAnsi="Times New Roman" w:cs="Times New Roman"/>
        </w:rPr>
      </w:pPr>
      <w:r>
        <w:rPr>
          <w:rFonts w:hint="default" w:ascii="Times New Roman" w:hAnsi="Times New Roman" w:cs="Times New Roman"/>
        </w:rPr>
        <w:br w:type="page"/>
      </w:r>
    </w:p>
    <w:p w14:paraId="0B9F0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8EA0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FC49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1E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C11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873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18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F94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BCC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BE3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57D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9C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0D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8B8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3B6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6DA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5B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983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994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4E7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3F2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54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5D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498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855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C25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3F0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C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38D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926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5A1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FAE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9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7CD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AB3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639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CB8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0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37F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C88A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3C3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2E3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B37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F6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DCB9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B2E7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194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C71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6DF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B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29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1FD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4EA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9FD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551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C1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E9A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8D0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5A0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F15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CC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686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55D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9A7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8CA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55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926F7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51B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82A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B5D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C336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4658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6F54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BBE1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7EB0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8199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62A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693B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D27B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2347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6FD4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1864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0046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EBAF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5BA3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A43C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C090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AD6A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EB79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00C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EA37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7A1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27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63F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CB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220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D16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5D9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626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FFE8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FB7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8AF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D12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2DF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AAA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E28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2051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D590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9131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B6E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091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C72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EC6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005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62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A2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0DD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0B0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78C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06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B1E1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9929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D093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6FBE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2BE0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7F3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B8D6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2CD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AA1E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7019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17E6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C21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218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391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39B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D3E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31B9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FB14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7328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C9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522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1978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E6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77F2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BAB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E5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2EF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54F2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7E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5595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5C4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BAD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530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1C9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641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EA7B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63228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F65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D77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C9B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0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A0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9F8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0E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AF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B9E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E0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BC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CB4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8A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DD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D6E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73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99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E64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41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EA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16D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CB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39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6FE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0D1F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E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98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2E9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C7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4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5A6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CF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CC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331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9D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95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5E4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25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45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D9E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17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11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F7D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0E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86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F45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F8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5D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7CC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EE3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50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0AB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02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59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D6F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9A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F8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604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30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6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D00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57E6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8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4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82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6EC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A6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C3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2A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0C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88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FB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86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87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ED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E8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614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61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3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7B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30A0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7A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E6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52F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00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A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A7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D3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7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BD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1D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EF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06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34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5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9E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C2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B0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E59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E5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BB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1F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1E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2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8C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0A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7E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E5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E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D3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43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1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0F6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99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8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5C7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29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7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A7D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43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BD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D52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4E04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C83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0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61E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141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8E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6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7A0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37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BE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B6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44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BE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CC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C9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6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8F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46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7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7F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8E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05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50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4F2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69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7D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96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717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7F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9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84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329D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AF3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F0E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F48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8BD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A94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D85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667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A70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BE9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48D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1CE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831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B7D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A97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EE8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10B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A9D850">
      <w:pPr>
        <w:rPr>
          <w:rFonts w:hint="default" w:ascii="Times New Roman" w:hAnsi="Times New Roman" w:cs="Times New Roman"/>
          <w:sz w:val="22"/>
          <w:szCs w:val="22"/>
        </w:rPr>
      </w:pPr>
    </w:p>
    <w:p w14:paraId="6C1C15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701B6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HLA-DRA  Class II DR alpha Elisa Kit</w:t>
      </w:r>
    </w:p>
    <w:p w14:paraId="76B9CB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18.8–1200pg/ml</w:t>
      </w:r>
    </w:p>
    <w:p w14:paraId="78BFD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3.75pg/ml</w:t>
      </w:r>
    </w:p>
    <w:p w14:paraId="0A49F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B5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EF8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9ED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111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955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697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343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F46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72F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D3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94D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1200.0</w:t>
            </w:r>
          </w:p>
        </w:tc>
        <w:tc>
          <w:tcPr>
            <w:tcW w:w="1036" w:type="dxa"/>
            <w:vAlign w:val="center"/>
          </w:tcPr>
          <w:p w14:paraId="5892A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w:t>
            </w:r>
          </w:p>
        </w:tc>
        <w:tc>
          <w:tcPr>
            <w:tcW w:w="1036" w:type="dxa"/>
            <w:vAlign w:val="center"/>
          </w:tcPr>
          <w:p w14:paraId="7E5D2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w:t>
            </w:r>
          </w:p>
        </w:tc>
        <w:tc>
          <w:tcPr>
            <w:tcW w:w="1036" w:type="dxa"/>
            <w:vAlign w:val="center"/>
          </w:tcPr>
          <w:p w14:paraId="7D865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w:t>
            </w:r>
          </w:p>
        </w:tc>
        <w:tc>
          <w:tcPr>
            <w:tcW w:w="1036" w:type="dxa"/>
            <w:vAlign w:val="center"/>
          </w:tcPr>
          <w:p w14:paraId="557A5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w:t>
            </w:r>
          </w:p>
        </w:tc>
        <w:tc>
          <w:tcPr>
            <w:tcW w:w="1036" w:type="dxa"/>
            <w:vAlign w:val="center"/>
          </w:tcPr>
          <w:p w14:paraId="48A5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7" w:type="dxa"/>
            <w:vAlign w:val="center"/>
          </w:tcPr>
          <w:p w14:paraId="176FF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7" w:type="dxa"/>
            <w:vAlign w:val="center"/>
          </w:tcPr>
          <w:p w14:paraId="07B29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5DF4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8F1F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C559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4F4E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91D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4CBFE4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B7B4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HLA is an allogeneic antigen with high polymorphism. Its chemical essence is a kind of glycoprotein α Heavy chain (glycosylated) and one β Light chains are not covalently combined. The amino end of the peptide chain is outward (about 3 / 4 of the whole molecule), the carboxyl end penetrates into the cytoplasm, and the hydrophobic part in the middle is in the cell membrane. HLA can be divided into class I antigen and class II antigen according to its distribution and function.</w:t>
      </w:r>
    </w:p>
    <w:p w14:paraId="3CD75F6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5172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7A2D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355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98F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A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0F7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A8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5DF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D54C7F">
      <w:pPr>
        <w:rPr>
          <w:rFonts w:hint="default" w:ascii="Times New Roman" w:hAnsi="Times New Roman" w:cs="Times New Roman"/>
          <w:b/>
          <w:bCs/>
          <w:sz w:val="28"/>
          <w:szCs w:val="28"/>
        </w:rPr>
      </w:pPr>
    </w:p>
    <w:p w14:paraId="368A1596">
      <w:pPr>
        <w:rPr>
          <w:rFonts w:hint="default" w:ascii="Times New Roman" w:hAnsi="Times New Roman" w:cs="Times New Roman"/>
          <w:b/>
          <w:bCs/>
          <w:sz w:val="28"/>
          <w:szCs w:val="28"/>
        </w:rPr>
      </w:pPr>
    </w:p>
    <w:p w14:paraId="7A5980E1">
      <w:pPr>
        <w:rPr>
          <w:rFonts w:hint="default" w:ascii="Times New Roman" w:hAnsi="Times New Roman" w:cs="Times New Roman"/>
          <w:b/>
          <w:bCs/>
          <w:sz w:val="28"/>
          <w:szCs w:val="28"/>
        </w:rPr>
      </w:pPr>
    </w:p>
    <w:p w14:paraId="0AABB532">
      <w:pPr>
        <w:rPr>
          <w:rFonts w:hint="default" w:ascii="Times New Roman" w:hAnsi="Times New Roman" w:cs="Times New Roman"/>
          <w:b/>
          <w:bCs/>
          <w:sz w:val="28"/>
          <w:szCs w:val="28"/>
        </w:rPr>
      </w:pPr>
    </w:p>
    <w:p w14:paraId="0BE21C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AAD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EE1A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A96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82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8D2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9DD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4C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910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D2C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0E3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2B0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28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46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979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FBF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805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F1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7E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632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931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4D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A2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D5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E85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394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136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B7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71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F43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4A09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B09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87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D98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B62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3BE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089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E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27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EFB5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41D6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F76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54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47F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81B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5DC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67A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F9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9D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BF8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F14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E21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8E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B1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0E8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32D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A80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92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EA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C89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B7F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E36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0E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71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E39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CBD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A26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85C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A0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231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D1C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1E7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4F7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6C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60F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A269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B5D5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F331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D581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3CB1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D62D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4CBF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FC82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A357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ADD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1AD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138A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CFF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B46A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21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3C7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3EF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33D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2B3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923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500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0D8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03D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18D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6DD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89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DA1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EF5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6E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4D5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272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7D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9838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D3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BB9F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666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FA2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911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CDC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5D7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A3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A3E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19B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7F4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256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382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65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199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8F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D51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DF7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E36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679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C39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018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111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599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A58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5AB4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A80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D6EA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6B05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9F1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734D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0028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7C8F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C61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335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85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992A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E276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FF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8F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2943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7F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455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C5F4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16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429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BDA7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68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A42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61E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A9E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F0B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4E9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36D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86B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9F9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7A8A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4A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1A6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799A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BE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77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3144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C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45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9AF4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14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E1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079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9E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8A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3FEC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24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96F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4D71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12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0BF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8BD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013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B99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9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15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F9A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2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B0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030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47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3F9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CB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78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5C7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60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40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D0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D9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86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F3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993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5C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F8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8BF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8F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B0A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0D9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51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DA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D0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8B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CA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0B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C9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184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E9D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0D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F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A5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5F3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0F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C32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B9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76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B2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2C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D31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06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B18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46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BF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4D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F6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40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09D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B2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02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08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BE6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9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517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ED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DC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5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6D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65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21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E1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67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786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906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97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E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7B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9E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72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3C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49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F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B28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7F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8A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87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16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3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63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8A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9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842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22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C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A6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79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7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FF1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E9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2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76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68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5C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F5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2E4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BFD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C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43A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E1A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6D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409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E7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E7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A2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8D4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3A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1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45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24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5F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770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C5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49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8B7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29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328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20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FC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59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DA3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D2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8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8C3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FA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6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8BA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3E7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E02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EC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3FB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36E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1EF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3B2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45A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9C3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A80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B9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3DF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9A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535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ACC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9D3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C50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004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C8C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7C8C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84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368321">
    <w:pPr>
      <w:pStyle w:val="6"/>
      <w:jc w:val="both"/>
    </w:pPr>
  </w:p>
  <w:p w14:paraId="1254DDA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642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E32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3252B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7309</Words>
  <Characters>11184</Characters>
  <Lines>251</Lines>
  <Paragraphs>70</Paragraphs>
  <TotalTime>94</TotalTime>
  <ScaleCrop>false</ScaleCrop>
  <LinksUpToDate>false</LinksUpToDate>
  <CharactersWithSpaces>11847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