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D9CA10">
      <w:pPr>
        <w:pStyle w:val="2"/>
        <w:bidi w:val="0"/>
        <w:jc w:val="center"/>
        <w:rPr>
          <w:rFonts w:hint="default" w:ascii="Times New Roman" w:hAnsi="Times New Roman" w:cs="Times New Roman"/>
          <w:b/>
          <w:bCs w:val="0"/>
          <w:sz w:val="36"/>
          <w:szCs w:val="36"/>
        </w:rPr>
      </w:pPr>
      <w:r>
        <w:rPr>
          <w:rFonts w:hint="eastAsia"/>
          <w:b/>
          <w:bCs/>
          <w:sz w:val="36"/>
          <w:szCs w:val="36"/>
        </w:rPr>
        <w:t>Human S-CTX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3B6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0717B7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EA125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D4AF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F09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6721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84A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D98F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AD6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396B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2E2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849F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16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F29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E9597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B258C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6BE7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0E24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0D0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707A2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2BBB67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16FE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105E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8FC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AB38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FCA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663D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5DF5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I型胶原交联C-末端肽水平反映了破骨细胞骨吸收活性，是骨吸收的重要生化标志物，主要反映了溶骨性变化时的骨代谢指标变化，其升高程度与破骨细胞活性增高的程度相一致。</w:t>
      </w:r>
    </w:p>
    <w:p w14:paraId="3A476D56">
      <w:pPr>
        <w:ind w:firstLine="441" w:firstLineChars="0"/>
        <w:rPr>
          <w:rFonts w:hint="default" w:ascii="Times New Roman" w:hAnsi="Times New Roman" w:cs="Times New Roman"/>
        </w:rPr>
      </w:pPr>
    </w:p>
    <w:p w14:paraId="392EE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94A1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F845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9292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AC76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76D6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F160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75878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DB3108">
      <w:pPr>
        <w:rPr>
          <w:rFonts w:hint="default" w:ascii="Times New Roman" w:hAnsi="Times New Roman" w:cs="Times New Roman"/>
        </w:rPr>
      </w:pPr>
      <w:r>
        <w:rPr>
          <w:rFonts w:hint="default" w:ascii="Times New Roman" w:hAnsi="Times New Roman" w:cs="Times New Roman"/>
        </w:rPr>
        <w:br w:type="page"/>
      </w:r>
    </w:p>
    <w:p w14:paraId="5913B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B34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62CC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F08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BB2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8C1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67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A3F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F10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0BE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25C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A7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87E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E700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FBA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ED4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EE2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90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919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C71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EFB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51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B29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A5E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6D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FDE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56D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A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269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8E3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AE2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711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B7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EF9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91E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8AA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049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3F7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E48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C471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B84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2F5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B1F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15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47B8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CA2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53A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C80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B6D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DF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9F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ED9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B7B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266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8B2A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95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BD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B71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7CC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508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BD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887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4D9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2F5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C9E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34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8EFDE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9EC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FF04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7B1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E1B72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1ED3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8C4D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A726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5804A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F785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B46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A38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3D5C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5F6E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B996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49AA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7A912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42C4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6A2C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327F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A954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DB2B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F6B8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C7C4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3F0A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F3C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41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8FF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C5F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260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EBB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ADE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C7E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A5C2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E4C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3DDE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B11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88C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45F6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C4C7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F5E3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F9F1E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867F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E37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4B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397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786C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3D9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055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ACA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5C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D3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491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E19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0167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846F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937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03A7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8B6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251C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4B4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E66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5610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4EA2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1255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0B8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A9EE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A6FF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C3F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DC05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CE37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5391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BFBD3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198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78C1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9AA8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CA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8ABB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E27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0F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2AD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4C83A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83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2D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FFDA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25A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19D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AEE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9527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16D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984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7B9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F0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CBB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A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D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DF8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4D4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7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F6F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72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B5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EE87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09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4D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48A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E1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9E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0D17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A36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BE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8377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AF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A1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8EC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F99D4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A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55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35D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AB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53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F72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CC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88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0FFB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40B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74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0B6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89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08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FFD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F5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4E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BA4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05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81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229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94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D8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B98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E8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4D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80F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22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BF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B55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D1C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26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4EA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98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0C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DCA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9A5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F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936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A0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5A0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10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1A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CD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B6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160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F5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10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82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B0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E1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F4A8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7C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C9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3B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2C64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5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F5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6E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C9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AD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C86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61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8C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4F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1F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9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2F9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5F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F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4E5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DB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3A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D02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74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8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88E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A2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CF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12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F06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22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94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FD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2F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37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62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C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CBF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B7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3E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C4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70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BA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5F4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870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4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F7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E759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9164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EE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4E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FB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EC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57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E9A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E12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37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F9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FB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E4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F60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64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1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7FE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04C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66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9CA7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67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CE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C4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B53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AE7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99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5F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75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1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E19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DD5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6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A7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83FD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88B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8349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3B0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9AE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AE5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38BF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31222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DA6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0E8C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7FC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E80A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118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348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27A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14A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44C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A31544">
      <w:pPr>
        <w:rPr>
          <w:rFonts w:hint="default" w:ascii="Times New Roman" w:hAnsi="Times New Roman" w:cs="Times New Roman"/>
          <w:sz w:val="22"/>
          <w:szCs w:val="22"/>
        </w:rPr>
      </w:pPr>
    </w:p>
    <w:p w14:paraId="175824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235A3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S-CTX Elisa Kit</w:t>
      </w:r>
    </w:p>
    <w:p w14:paraId="4AF5B3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FE3D8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655AD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2E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2A11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80E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692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AC2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AC3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F7F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4C49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01E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9A9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DD0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5C1F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996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9A8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52D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757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800A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DE6D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47690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29F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2584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F973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DA68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618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C31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level of cross-linked C-terminal peptide of type I collagen reflects the bone resorption activity of osteoclasts, which is an important biochemical marker of bone resorption. It mainly reflects the changes of bone metabolism indexes during the change of osteolysis, and its increase degree is consistent with the increase degree of osteoclast activity.</w:t>
      </w:r>
    </w:p>
    <w:p w14:paraId="735153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2B82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B4F0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05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477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C0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697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8AE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4638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6E0A23">
      <w:pPr>
        <w:rPr>
          <w:rFonts w:hint="default" w:ascii="Times New Roman" w:hAnsi="Times New Roman" w:cs="Times New Roman"/>
          <w:b/>
          <w:bCs/>
          <w:sz w:val="28"/>
          <w:szCs w:val="28"/>
        </w:rPr>
      </w:pPr>
    </w:p>
    <w:p w14:paraId="7E0F7A07">
      <w:pPr>
        <w:rPr>
          <w:rFonts w:hint="default" w:ascii="Times New Roman" w:hAnsi="Times New Roman" w:cs="Times New Roman"/>
          <w:b/>
          <w:bCs/>
          <w:sz w:val="28"/>
          <w:szCs w:val="28"/>
        </w:rPr>
      </w:pPr>
    </w:p>
    <w:p w14:paraId="1A8BE5EE">
      <w:pPr>
        <w:rPr>
          <w:rFonts w:hint="default" w:ascii="Times New Roman" w:hAnsi="Times New Roman" w:cs="Times New Roman"/>
          <w:b/>
          <w:bCs/>
          <w:sz w:val="28"/>
          <w:szCs w:val="28"/>
        </w:rPr>
      </w:pPr>
    </w:p>
    <w:p w14:paraId="6A242CFA">
      <w:pPr>
        <w:rPr>
          <w:rFonts w:hint="default" w:ascii="Times New Roman" w:hAnsi="Times New Roman" w:cs="Times New Roman"/>
          <w:b/>
          <w:bCs/>
          <w:sz w:val="28"/>
          <w:szCs w:val="28"/>
        </w:rPr>
      </w:pPr>
    </w:p>
    <w:p w14:paraId="7E27084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6051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87B5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5C8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833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F8E1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537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BC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7F4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7BE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4F3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2196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DC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77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AF4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36C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E80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338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9E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783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B83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8A52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FD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D75A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689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DB6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21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0D6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C57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3525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CF33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C9F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7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2EB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24C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61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564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56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039D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074C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7E8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34E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99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CDA4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06D6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331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D33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9C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39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0EE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2ED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19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08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D3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CE16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9F9B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9C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AF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A7E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2552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247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C45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77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6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76D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4C9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68C1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ABF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E3D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33C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58B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496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33F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46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43E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CB2F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FC8F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D269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F60F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C4E9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E8DB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BCE9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E3DE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CA50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6F9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1E6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4950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3FB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3DDA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868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97F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AD5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BBF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7E3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5A0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4AAB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496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2C1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BE2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D6B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93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0A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4BE0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79B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7E0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2688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A75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5621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C1B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F3E0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436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3D11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F67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48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B7B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909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DD4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F35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109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DC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B97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E17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0C0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E93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C13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F0C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19D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06A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312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A9F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498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BC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E20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8E1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3085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9DD5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BD4D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4E0C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4EAD6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168C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1FB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1C9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5C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EE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D335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322E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6F6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ECCB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99F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0F4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8272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8B1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B4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5F5D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6382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285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37D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7E1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F56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D25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E3A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9A6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E2DA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2EA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4615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4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B6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5725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12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912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8713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3F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AF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67E8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F6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D70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0522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60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F708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0A2E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2F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09B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FCA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E6E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0D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1CA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3D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FCA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61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380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4F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3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4CF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CD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AD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D9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A53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23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7A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8D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126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DF3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F9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98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9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637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C52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F9A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44F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48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B9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52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74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EA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266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0B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D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05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01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3F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5A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E7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5B8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D3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883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D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6BD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57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2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C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D3D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7A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3629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9CD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CE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466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C19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24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45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F8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0B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827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0A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04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C00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F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9EC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23D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3E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5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805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E9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24C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54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62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E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499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AD6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9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E4E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41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0E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5A3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1A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E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B5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6F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FB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662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11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14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5E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7F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47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0E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EC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A7B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20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CF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8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E9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0F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9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67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77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2B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B0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532F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A28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F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A0E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C70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17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570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73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37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59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9B8E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09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04B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F7B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981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72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A3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14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71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35A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1C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40C3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24D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57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36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F1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267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8E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F1B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EB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1F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054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19D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77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AE8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D30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851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8AB9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089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968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C3A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34E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9AB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DC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E34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42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0AE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C95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AB9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7EB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35DF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35DF9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F09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F17193">
    <w:pPr>
      <w:pStyle w:val="6"/>
      <w:jc w:val="both"/>
    </w:pPr>
  </w:p>
  <w:p w14:paraId="0ACE83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0FFC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E9F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396F2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7003</Words>
  <Characters>9804</Characters>
  <Lines>251</Lines>
  <Paragraphs>70</Paragraphs>
  <TotalTime>0</TotalTime>
  <ScaleCrop>false</ScaleCrop>
  <LinksUpToDate>false</LinksUpToDate>
  <CharactersWithSpaces>10243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2026-07-02T05:32:05Z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