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51A4D">
      <w:pPr>
        <w:pStyle w:val="2"/>
        <w:bidi w:val="0"/>
        <w:jc w:val="center"/>
        <w:rPr>
          <w:rFonts w:hint="default" w:ascii="Times New Roman" w:hAnsi="Times New Roman" w:cs="Times New Roman"/>
          <w:b/>
          <w:bCs w:val="0"/>
          <w:sz w:val="36"/>
          <w:szCs w:val="36"/>
        </w:rPr>
      </w:pPr>
      <w:r>
        <w:rPr>
          <w:rFonts w:hint="eastAsia"/>
          <w:b/>
          <w:bCs/>
          <w:sz w:val="36"/>
          <w:szCs w:val="36"/>
        </w:rPr>
        <w:t>Human GSDME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D33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813A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0EBB2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2B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E8DF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4F7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7C8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FECF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804D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402B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968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1DE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4B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17AF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3A71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47F6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919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3F103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770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8E7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2511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0C44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B098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FA05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C46B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3A95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03B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994A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Gasdermin E（GSDME）又称DFNA5，是Gasdermin家族的成员。GSDME参与细胞凋亡和坏死的调节。GSDME的N端结构域具有诱导凋亡的活性，而C端结构域可能通过屏蔽N端结构域起到抑制凋亡的调节作用。</w:t>
      </w:r>
    </w:p>
    <w:p w14:paraId="4DDDF495">
      <w:pPr>
        <w:ind w:firstLine="441" w:firstLineChars="0"/>
        <w:rPr>
          <w:rFonts w:hint="default" w:ascii="Times New Roman" w:hAnsi="Times New Roman" w:cs="Times New Roman"/>
        </w:rPr>
      </w:pPr>
    </w:p>
    <w:p w14:paraId="1344C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842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5F31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40E4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6BF3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E5FA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9F65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F7CC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A4F1C0">
      <w:pPr>
        <w:rPr>
          <w:rFonts w:hint="default" w:ascii="Times New Roman" w:hAnsi="Times New Roman" w:cs="Times New Roman"/>
        </w:rPr>
      </w:pPr>
      <w:r>
        <w:rPr>
          <w:rFonts w:hint="default" w:ascii="Times New Roman" w:hAnsi="Times New Roman" w:cs="Times New Roman"/>
        </w:rPr>
        <w:br w:type="page"/>
      </w:r>
    </w:p>
    <w:p w14:paraId="72E68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549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A47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E8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22B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665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BC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E2A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B7E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541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B20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A1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34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F85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0D8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25A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6D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1DF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346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EF2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AFD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27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E65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08C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DCF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08B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DE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2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4AA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A36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093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B83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93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06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72C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090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BED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3D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C31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7C85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F95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E55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3DB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32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7D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410E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9D8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BCE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0D8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6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81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930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2F2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AEB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2A8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E7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3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8BB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013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2C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0B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DBB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E82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CDB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2B5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60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CBEF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0F9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557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6A1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D7A5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420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3133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BB58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E442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EA2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63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B5C6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4C14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CF5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C495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CEFD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538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365C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508E0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002D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3D37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FC60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6D5D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173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24CC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E9A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43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325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DC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4A0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4C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51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8CB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68B6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5C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F75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4C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013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5F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209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60ED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733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DC94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925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6EB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54F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57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CD3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DF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CD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11C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83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5E0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EC3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5B5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A8D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0C3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1635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A028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3F97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D16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6D7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27C0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6E2F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A2D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54E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35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F25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92E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892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CE46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4943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888F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83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4F5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E292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EE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970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C2AB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39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C2F2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3943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4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98A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1664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630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39B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211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865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75F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65F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929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00C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1AD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5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7F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420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D4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1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1A9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95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02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398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D4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F4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786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78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7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67D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DB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A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D9C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37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26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B91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FBB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B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C4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9D3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05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63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8E2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FD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4F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C50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03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D3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7B5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39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57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AE8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07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5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5B5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04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9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C3B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B8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03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4E0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45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CE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616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CD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9F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B47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22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20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15F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5E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C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493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5342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2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07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E7E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9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F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3EE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6C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F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86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2C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3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6B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97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25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5B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3E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9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68B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5F5A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6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02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36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6F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9E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E59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56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57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02F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73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E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3E5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54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28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9A4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65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96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BA7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99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6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083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45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A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0E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56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D2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990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5A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3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06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9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FA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C9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19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0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A5D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91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52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CC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A4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C0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40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E30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257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2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6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49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6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8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A4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B5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28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B6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E1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C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4D3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7C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2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F78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01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12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2D5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29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F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83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3B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3C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E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2F0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97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F3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A6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BB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4C2E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9BB0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EEF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66B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BBF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7EA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C3D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FD2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B8F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213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0F6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227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56B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16C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1B7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F35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558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E55B80">
      <w:pPr>
        <w:rPr>
          <w:rFonts w:hint="default" w:ascii="Times New Roman" w:hAnsi="Times New Roman" w:cs="Times New Roman"/>
          <w:sz w:val="22"/>
          <w:szCs w:val="22"/>
        </w:rPr>
      </w:pPr>
    </w:p>
    <w:p w14:paraId="436682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970D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GSDME Elisa Kit</w:t>
      </w:r>
    </w:p>
    <w:p w14:paraId="3597B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DA21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7A929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71B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7FF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706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B43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AC6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B8B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D20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14B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D48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64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F7A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4FC6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137C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FC6F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5032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B92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059C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161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F9CE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603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5BA2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36F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2A9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DCD4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84C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Gasdermin E (GSDME), also called DFNA5, is a member of the gasdermin family. GSDME is involved in the regulation of apoptosis and necrosis. The N-terminal domain of GSDME displays an apoptosis-inducing activity while the C-terminal domain may serve as an apoptosis-inhibiting regulator by shielding the N-terminal domain.</w:t>
      </w:r>
    </w:p>
    <w:p w14:paraId="6B7A8C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243B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FD90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D1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113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9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C53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284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A7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8E6C49">
      <w:pPr>
        <w:rPr>
          <w:rFonts w:hint="default" w:ascii="Times New Roman" w:hAnsi="Times New Roman" w:cs="Times New Roman"/>
          <w:b/>
          <w:bCs/>
          <w:sz w:val="28"/>
          <w:szCs w:val="28"/>
        </w:rPr>
      </w:pPr>
    </w:p>
    <w:p w14:paraId="06243239">
      <w:pPr>
        <w:rPr>
          <w:rFonts w:hint="default" w:ascii="Times New Roman" w:hAnsi="Times New Roman" w:cs="Times New Roman"/>
          <w:b/>
          <w:bCs/>
          <w:sz w:val="28"/>
          <w:szCs w:val="28"/>
        </w:rPr>
      </w:pPr>
    </w:p>
    <w:p w14:paraId="300A0708">
      <w:pPr>
        <w:rPr>
          <w:rFonts w:hint="default" w:ascii="Times New Roman" w:hAnsi="Times New Roman" w:cs="Times New Roman"/>
          <w:b/>
          <w:bCs/>
          <w:sz w:val="28"/>
          <w:szCs w:val="28"/>
        </w:rPr>
      </w:pPr>
    </w:p>
    <w:p w14:paraId="240353C1">
      <w:pPr>
        <w:rPr>
          <w:rFonts w:hint="default" w:ascii="Times New Roman" w:hAnsi="Times New Roman" w:cs="Times New Roman"/>
          <w:b/>
          <w:bCs/>
          <w:sz w:val="28"/>
          <w:szCs w:val="28"/>
        </w:rPr>
      </w:pPr>
    </w:p>
    <w:p w14:paraId="3CB36C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F4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D238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225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B6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AEF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858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56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3EF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FE4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D7F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71D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794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51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0AD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16F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535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1A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A6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DA2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320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396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19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C9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EB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58B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D22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50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76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FA7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6B5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061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9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D11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B13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E7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D06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0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623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4E2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9D4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10E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7B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F5B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C90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395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BBB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63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7F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974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8AE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06C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D0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D8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C91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23A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16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09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9C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1C6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48F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E4A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39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24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CC4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331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8C8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866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9CC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583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04E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179D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2FE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184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A11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DDAB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4CEC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8013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F5E8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ABA2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BA42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5CBB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B140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C2C0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DD1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9D47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EC54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9D0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8BD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3AB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4E5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CBB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F1F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B0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DF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B0F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00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D03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EE6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757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F6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6F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DCB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54D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E8F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652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34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2AC3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E10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9EA3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702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EEB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346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82E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51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753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EED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B11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571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BB6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9F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30F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46A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23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84E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813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33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A02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E46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1CB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B32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AFB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FAD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A8A3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5F87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ECA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24DB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3A2B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FF4C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C8F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13DD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61A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DF1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B2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8AC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AC68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27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7B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6210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25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3D4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5255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90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D2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14E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FC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1E1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B1B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62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66F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67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EB8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71C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2E11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015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F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2A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35F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2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1C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F57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CC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C8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F1D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C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70A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2F32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B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54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E7E1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12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C11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2B18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3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01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E63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2A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697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F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39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75E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A5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B91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35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1A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E49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0E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DF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64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FD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AA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E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415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8D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1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A1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24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1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4C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79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01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081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E4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35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1D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B2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D8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72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AF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9EF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76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62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1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E0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BB0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82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4C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61F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8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0F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77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F9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5D6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FE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543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FE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5B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62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97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41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127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FB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7B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246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231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B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7E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B8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6A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9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ED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9E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B23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E5C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E1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28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EA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B0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8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998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A9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5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03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13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E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F3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AC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2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2D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75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17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1AC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D4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4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51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AB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6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CA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26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A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5B7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B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E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0C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BA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D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08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B21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5F4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F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E2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AEE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C1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228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37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06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71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C6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AF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73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022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4C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B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3C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B3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8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C7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76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20B1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A1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50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2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0C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1A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B4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F6E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93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5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D3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E7F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38B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617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8AF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AC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18D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63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A4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2F4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BB1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DD3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C9E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AB3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131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617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6DD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D71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78C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848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D848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ED3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6D4D54">
    <w:pPr>
      <w:pStyle w:val="6"/>
      <w:jc w:val="both"/>
    </w:pPr>
  </w:p>
  <w:p w14:paraId="1B7911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C2F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026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8A2761"/>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8680</Words>
  <Characters>18295</Characters>
  <Lines>251</Lines>
  <Paragraphs>70</Paragraphs>
  <TotalTime>1</TotalTime>
  <ScaleCrop>false</ScaleCrop>
  <LinksUpToDate>false</LinksUpToDate>
  <CharactersWithSpaces>20333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2026-07-02T03:03:10Z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