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F84E2B">
      <w:pPr>
        <w:pStyle w:val="2"/>
        <w:bidi w:val="0"/>
        <w:jc w:val="center"/>
        <w:rPr>
          <w:rFonts w:hint="default" w:ascii="Times New Roman" w:hAnsi="Times New Roman" w:cs="Times New Roman"/>
          <w:b/>
          <w:bCs w:val="0"/>
          <w:sz w:val="36"/>
          <w:szCs w:val="36"/>
        </w:rPr>
      </w:pPr>
      <w:r>
        <w:rPr>
          <w:rFonts w:hint="eastAsia"/>
          <w:b/>
          <w:bCs/>
          <w:sz w:val="36"/>
          <w:szCs w:val="36"/>
        </w:rPr>
        <w:t>Mouse Trf4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A1503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782B82A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6.24pg/ml</w:t>
      </w:r>
    </w:p>
    <w:p w14:paraId="14018EA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54EF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D461B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651B0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5ED03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BD1B7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D0AC3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57E97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41C76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6D0C9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589C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BCBD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E98AE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B9F51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F3285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7ECE9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D2A9F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925EC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D6897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F60C7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35D4A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581BE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932D9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CD3CB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7C799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99657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末端核苷酸转移酶，优先催化RNA 3‘聚(A)尾上ATP和GTP的转移，形成一个异质的3’聚(A)尾，通过保护mRNAs免于活性去烯化而使mRNAs稳定。也是具有聚(A)RNA聚合酶活性并参与转录后质量控制机制的类TRAMP复合体的催化亚单位。外切体在几种核RNA底物上的降解活性需要短寡聚(A)尾的聚腺苷酸。没有末端尿苷酸转移酶活性，并且不通过尿苷基化在复制依赖的组蛋白mRNA的降解中起作用。</w:t>
      </w:r>
    </w:p>
    <w:p w14:paraId="167B7515">
      <w:pPr>
        <w:ind w:firstLine="441" w:firstLineChars="0"/>
        <w:rPr>
          <w:rFonts w:hint="default" w:ascii="Times New Roman" w:hAnsi="Times New Roman" w:cs="Times New Roman"/>
        </w:rPr>
      </w:pPr>
    </w:p>
    <w:p w14:paraId="42F4D6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5D12C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F0424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7D751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BCF4A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70D7E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0907C2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CBA6A1C">
      <w:pPr>
        <w:rPr>
          <w:rFonts w:hint="default" w:ascii="Times New Roman" w:hAnsi="Times New Roman" w:cs="Times New Roman"/>
        </w:rPr>
      </w:pPr>
      <w:r>
        <w:rPr>
          <w:rFonts w:hint="default" w:ascii="Times New Roman" w:hAnsi="Times New Roman" w:cs="Times New Roman"/>
        </w:rPr>
        <w:br w:type="page"/>
      </w:r>
    </w:p>
    <w:p w14:paraId="7F61F3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7A521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11ECF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2E06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21DD9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6E5E2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6F22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3CDB5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4BC67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60C35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A504D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A062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1F87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1C02A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5E17B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5D57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9C6B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9563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5A0BF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0695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A48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9873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9508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03C41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16289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8A42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DFDDE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03A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BBF6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E8320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B3AE9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5C87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DD0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2D7C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AD4C8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597C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1A8D4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751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725A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6D02E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6EAD3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59AC4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DC8A6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390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22C9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C6E1C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CFF1B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87D64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B23D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DAB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F5AC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73064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F7C32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5660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EE78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2F9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A9F7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C6CC5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34FA6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074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2F91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2644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EA3A6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50934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70914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7044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8A6ADB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A7431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4FBCD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7ACA4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72E6FC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80B41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0408E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8603FB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7C417D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3A2EF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4B3A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D9C5C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BD8BF4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9F56A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88C61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4D1CC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72E31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A9D0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6A40D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A2CC04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D67B16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5AF6D7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0983C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DA890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2645CA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1950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69A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68E3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56C8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EEF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67F9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5F65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25CC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45C3D7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D149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8C6F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FAB0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6515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F04D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44C4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235BA9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1597B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C3130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5C966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2E2D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9F04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84E2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A0B3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C9B7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25F9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B99C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75F2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9E8D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1B7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8B537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658BC5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88B4E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559E5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2A4B0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700B7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37B44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D68CC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B54F33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B776D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D0F75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5A1D7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766A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2D881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E7D2A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FB0E8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C64CAD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A968B8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83FF5B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5358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611D4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0717D1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BDA2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F53B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07DBA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DA20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0FFF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1D03D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7406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006D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9D27B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60A7C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B3597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1EAA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917D1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A3DA2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1A508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0B388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4B92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3AFF2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656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1FA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65545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C7C1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0A8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0F963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528A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6B2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1BB25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80A2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DE8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E3803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C760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89B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D809A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2D79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867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85041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5CAF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C63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152C8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A8944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3AC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BD8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DC3A7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7E9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81A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61993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F71F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9AC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F44A6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9E01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076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0B79A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275D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C7A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F91E7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33BC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368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01BD3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564A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4B9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B5D3E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B4FB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262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FC086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BA51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C37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59748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1D9D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334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C1179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642D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076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B1577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C939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6FA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8F277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0965F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364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646BC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932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D1B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A74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3F57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6F0D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1C7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9E2C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720E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61A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083B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3A44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316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6D2D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F0C5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9C0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88C1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0761D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1C8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67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812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E7A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0A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5CCC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5511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5C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995F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14B3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AE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6530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8DC4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7F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83BD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1FCB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32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1D67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53E4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C9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C89E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0B6F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E5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3120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7C7A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08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C674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8820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5A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F8CD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5827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8E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9770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5BD4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08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7E99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913D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34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2720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0F6D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0D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2C6B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F1E73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36F98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6E7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54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C42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EC5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17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ABCB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AC9F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48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69B1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0D37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B9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7EB9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15B5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32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B59E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DAC2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75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624F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DC52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DE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ED94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C6E3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2C4A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3F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F29E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F794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14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F384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F1C8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09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B586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6A78F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B6ACD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76F24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05FA7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250C7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672C2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5FC15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57859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A0F4A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4B9A3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BA2C5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E8EA1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04776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3FDF6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B0F7E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53C3B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4EB62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A47E326">
      <w:pPr>
        <w:rPr>
          <w:rFonts w:hint="default" w:ascii="Times New Roman" w:hAnsi="Times New Roman" w:cs="Times New Roman"/>
          <w:sz w:val="22"/>
          <w:szCs w:val="22"/>
        </w:rPr>
      </w:pPr>
    </w:p>
    <w:p w14:paraId="05E51C7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5A1868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Trf4 Elisa Kit</w:t>
      </w:r>
    </w:p>
    <w:p w14:paraId="6E2D5F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1A8300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6.24pg/ml</w:t>
      </w:r>
    </w:p>
    <w:p w14:paraId="25CA96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44BB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3119B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8CAB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3EDE6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66117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9DBF5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908C5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EFC9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2BC69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2674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532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7A35A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DBD02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0E039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E441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FAAD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55142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86DF5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4C983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C429B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F2317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FC8F4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BEE23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24939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ED6C4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Terminal nucleotidyltransferase that catalyzes preferentially the transfert of ATP and GTP on RNA 3' poly(A) tail creating a heterogeneous 3' poly(A) tail leading to mRNAs stabilization by protecting mRNAs from active deadenylation. Also functions as a catalytic subunit of a TRAMP-like complex which has a poly(A) RNA polymerase activity and is involved in a post-transcriptional quality control mechanism. Polyadenylation with short oligo(A) tails is required for the degradative activity of the exosome on several of its nuclear RNA substrates. Has no terminal uridylyltransferase activity, and does not play a role in replication-dependent histone mRNA degradation via uridylation.</w:t>
      </w:r>
    </w:p>
    <w:p w14:paraId="08A6BA6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9CF331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702F13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132D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E42D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E94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55E4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0CE1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198B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BB95F8A">
      <w:pPr>
        <w:rPr>
          <w:rFonts w:hint="default" w:ascii="Times New Roman" w:hAnsi="Times New Roman" w:cs="Times New Roman"/>
          <w:b/>
          <w:bCs/>
          <w:sz w:val="28"/>
          <w:szCs w:val="28"/>
        </w:rPr>
      </w:pPr>
    </w:p>
    <w:p w14:paraId="31A30F50">
      <w:pPr>
        <w:rPr>
          <w:rFonts w:hint="default" w:ascii="Times New Roman" w:hAnsi="Times New Roman" w:cs="Times New Roman"/>
          <w:b/>
          <w:bCs/>
          <w:sz w:val="28"/>
          <w:szCs w:val="28"/>
        </w:rPr>
      </w:pPr>
    </w:p>
    <w:p w14:paraId="3E5B04DA">
      <w:pPr>
        <w:rPr>
          <w:rFonts w:hint="default" w:ascii="Times New Roman" w:hAnsi="Times New Roman" w:cs="Times New Roman"/>
          <w:b/>
          <w:bCs/>
          <w:sz w:val="28"/>
          <w:szCs w:val="28"/>
        </w:rPr>
      </w:pPr>
    </w:p>
    <w:p w14:paraId="71C04001">
      <w:pPr>
        <w:rPr>
          <w:rFonts w:hint="default" w:ascii="Times New Roman" w:hAnsi="Times New Roman" w:cs="Times New Roman"/>
          <w:b/>
          <w:bCs/>
          <w:sz w:val="28"/>
          <w:szCs w:val="28"/>
        </w:rPr>
      </w:pPr>
    </w:p>
    <w:p w14:paraId="6C85304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1B60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A80F82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757B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1589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1FA4A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9C72D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4B06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ED1F5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08D6A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5712D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BB7A5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F094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A9A7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F4F2E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1BC7D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E7CEE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7B8B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14F1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B9EA2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6240E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3C17B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85D7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B4E9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0315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044E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F5666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173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DD59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8ADD5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171A0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3A8A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9199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A272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B21A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285F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46723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C0E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679B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2D99A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7223D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D4A48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05A0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967F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636B0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9FEE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F95BC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BAD5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B05B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A3AA4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AD7C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9AFF4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D8E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5185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968BE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D2429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8A081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4EB8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51C2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4F2AC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FE1CD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0169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0DDB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15E7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697DB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E8E8C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03292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B44E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95A5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4F0A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1B38F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A7DE2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65939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EC04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3B391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BE00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A1E62A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AF8C84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DE85C1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A5D880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521ADC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9696CC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898623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DE8549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D414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6335E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C1A9B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7E360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28562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CD2E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F09B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3B8E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3AEB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E98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49E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24E2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963E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53E81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25FD0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B3B3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7D2D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34E2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548C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E469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535D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2FA96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F042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D85D0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03DB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841BE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F5E52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C58F5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E033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782B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CA42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5A5B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9030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F112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4F98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15AD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C037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E712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0CFB5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074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FF3E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89B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F0F4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CE6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0EB3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1C5F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FD7D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5EF1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2A48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76865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92FF0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029FC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3F62D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05442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886CCB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63231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5DD69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3BF83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7576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5062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90EB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CE5FE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3AFE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4395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7D240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994A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EAB6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78A47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4523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5540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356FE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D64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72A2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947A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420D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32C1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BD2A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D7206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6199D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EB6B8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3FE54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EDC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6EC7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A40A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908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18C0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8341B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9BC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6B70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9EB7F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609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C959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B5B25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890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6D72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4FAB4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03E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9DEB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AE72B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27C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2E67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56F25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9699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EC67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263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AC82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AB0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EB0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5B7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8F71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35FA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082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5271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A5C6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37B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6278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7359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129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059C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BCF6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28F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4EEA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3B23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193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2C52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479B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81C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15E4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93C6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E5D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9EC0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15E8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361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9FA8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AA88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B90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CCD5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D6D1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0A6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9BF9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7AE1D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BA4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C88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8B3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EE7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C08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27E3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FF80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7FA54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97CE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FA12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9F7B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98C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B08E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A5CB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91C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3DF6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AFD9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4E2F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018B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0B413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10C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C2F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BBA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09C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81B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7C95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7C96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CC1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65F5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CD61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9AB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16E2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845B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529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4B09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9846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66F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7DAD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EFEC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5DB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B1A9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B96F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1B1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1622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78CF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FD4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B758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3B2A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CB2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5499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B41D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F8C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12FB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CDA8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9C3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962A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C83F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BDC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A1E6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5D22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B1E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B536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0A76F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061B5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F24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AECB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BFC7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61F7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C9482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DB4E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298E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5ED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C050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93B3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087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2958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3087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579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0439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47DE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1F8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AB9A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6970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6ED4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963C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756D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46A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5B92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4933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112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A467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91C7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5DC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8DA3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A1720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5049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5906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22DB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5179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7185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9402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E24B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A9D3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B6DE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1C33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5D0A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B22F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he experimental results and the factory results or the increase in the difference between batches of kits.</w:t>
      </w:r>
    </w:p>
    <w:p w14:paraId="01FD9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9ACE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7337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99C1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D22C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C2F7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5C2F7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E5ED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EDD5353">
    <w:pPr>
      <w:pStyle w:val="6"/>
      <w:jc w:val="both"/>
    </w:pPr>
  </w:p>
  <w:p w14:paraId="02D9D11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517F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3FBF1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DC900E6"/>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8405</Words>
  <Characters>16777</Characters>
  <Lines>251</Lines>
  <Paragraphs>70</Paragraphs>
  <TotalTime>0</TotalTime>
  <ScaleCrop>false</ScaleCrop>
  <LinksUpToDate>false</LinksUpToDate>
  <CharactersWithSpaces>18459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2026-05-28T05:21:01Z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