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0A3263">
      <w:pPr>
        <w:pStyle w:val="2"/>
        <w:bidi w:val="0"/>
        <w:jc w:val="center"/>
        <w:rPr>
          <w:rFonts w:hint="default" w:ascii="Times New Roman" w:hAnsi="Times New Roman" w:cs="Times New Roman"/>
          <w:b/>
          <w:bCs w:val="0"/>
          <w:sz w:val="36"/>
          <w:szCs w:val="36"/>
        </w:rPr>
      </w:pPr>
      <w:r>
        <w:rPr>
          <w:rFonts w:hint="eastAsia"/>
          <w:b/>
          <w:bCs/>
          <w:sz w:val="36"/>
          <w:szCs w:val="36"/>
        </w:rPr>
        <w:t>Rat ERBB3/Her3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EACEE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66A2E2F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3DCFAC4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02D5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0402D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C0F97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60A33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3DF12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ED54A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B3855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0CE20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BD6AF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7A31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CE530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3A47F2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576F8F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DC6A1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607BE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3D709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4FFB8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731E3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38EA3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F3E57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CD5B4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16BDE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CC9A4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3DAAE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8F7FB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受体酪氨酸蛋白激酶erbB-3，也称为HER3（人类表皮生长因子受体3），是一种膜结合蛋白，在人类中由ERBB3基因编码。ErbB3已被证明与配体heregulin和NRG-2结合。配体结合导致构象变化，允许二聚化、磷酸化和信号转导激活。ErbB3可以与其他三个ErbB家族成员中的任何一个异源二聚。理论上的ErbB3同型二聚体将是非功能性的，因为激酶受损的蛋白质需要其结合伙伴进行转磷酸化才能激活。与其他ErbB受体酪氨酸激酶家族成员在配体结合时通过自身磷酸化激活不同，ErbB3被发现激酶受损，其自身磷酸化活性仅为EGFR的1/1000，不能磷酸化其他蛋白质。因此，ErbB3必须起到镇痛剂的作用。</w:t>
      </w:r>
    </w:p>
    <w:p w14:paraId="0FF095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04E05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AF0DB3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56C842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9A425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D4F429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A0E8A10">
      <w:pPr>
        <w:rPr>
          <w:rFonts w:hint="default" w:ascii="Times New Roman" w:hAnsi="Times New Roman" w:cs="Times New Roman"/>
        </w:rPr>
      </w:pPr>
      <w:r>
        <w:rPr>
          <w:rFonts w:hint="default" w:ascii="Times New Roman" w:hAnsi="Times New Roman" w:cs="Times New Roman"/>
        </w:rPr>
        <w:br w:type="page"/>
      </w:r>
    </w:p>
    <w:p w14:paraId="25F1C0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E3B99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D226F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986D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2F860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0E45A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DEEF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0E9DE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06EC6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B92D6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9BDA1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0B64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A17C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B9B59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04D99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0C304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ECFA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D80C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79F4F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4E313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78D8B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1D17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A519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F29DF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B06E0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8C60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D898A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8F6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A61B0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49224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ABFE5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4009D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A762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2C8B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BE16B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01323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1D564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E71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709F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58744B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B428E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AE5E2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85958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F0FF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AC87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838D6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A9300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0FB8C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926C8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B8F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6685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4F1C5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D671F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3936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5AFC8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35C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BE5F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D4EF5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F9048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51DF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00D4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82A9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C2292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891F4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AA231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3DD8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67170B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B6237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757CF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0FBEB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9AE54D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47A40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B13D75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204A2D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7598CB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B1357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F743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21116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674F43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C77B7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6EF50B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BFE33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0BA114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A5234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1765E9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6DF28A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1B345B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24D61D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43853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9D341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7E180F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ACE34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12E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2135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DEF3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CFF0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1EC7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C3922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FC15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05B4CD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25BF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076B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4568C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8705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75CC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D60A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734044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038CE6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3EDD17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7968F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DBCB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B4E53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766A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7934D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D8688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B5BB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0F829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FAB99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30038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CA29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F58E0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08ADC7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EA8E2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48D52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B3A03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3DDA1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97A67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F1375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30654E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830F6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CFE8F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476AF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B25A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2CCF1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06F40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BA8E4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112A0E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3E075B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C3D7A7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AB76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8FE48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04F9E8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0308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2F119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DE13D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11F3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5A4B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24B44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0C06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024B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25A5E0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5F1BF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B5C9E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03D6B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F2638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5A19E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23260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4B89B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46ECA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3A6FF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870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E748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DBCE9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D103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501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21B16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4F04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92F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5A0CB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81ED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B2F5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1DAB8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8024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E6D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D1D97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C0E5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6C5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E1D67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834F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595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D5196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5FB85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ABE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671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772A9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6A55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1C0D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59A04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B8B9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EE1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C3502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4A98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9CAD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D975D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B00B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003E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E6AE5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3C91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A16A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30419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1A72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0C6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FE24B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555F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5AD3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F0E7C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1D63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67FE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36FD9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9A54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7F7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E8E8A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4677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2DFA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A8FDD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657C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4B4B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4F286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159B8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E40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38E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37D7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83A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58D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9604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40B0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552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446A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C341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D02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E9AB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5BBB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73F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4C4E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26F7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23A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F8F5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12416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F59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3B7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D1F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172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18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D8D6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40C8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6C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ED9D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16CF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B37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B477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4549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95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22C2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4382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542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27A9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6258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E91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494C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833E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02B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E013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5CC6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73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1FE0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CFF7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D56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1F91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8C55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0CD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797F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D44B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A23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D896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E858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C0E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92DC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B4B1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F69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EBF2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8B898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E69F5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5DC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3F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98A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076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2CC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2A0D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A7AA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BF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0FE0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05F8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FC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9CC2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5A6E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91E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32D2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698C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8C5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F779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73BC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EC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950E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C874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2F05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B9A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5B5E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A234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2A9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F36D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7129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8A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4A04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63E2B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C3E17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A8408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BA00A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CCCAB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E5919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08CAE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E61C5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55900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B9CED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0D2F9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85483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124D7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BEDFB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A5359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CB1B4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83B26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D5C417A">
      <w:pPr>
        <w:rPr>
          <w:rFonts w:hint="default" w:ascii="Times New Roman" w:hAnsi="Times New Roman" w:cs="Times New Roman"/>
          <w:sz w:val="22"/>
          <w:szCs w:val="22"/>
        </w:rPr>
      </w:pPr>
    </w:p>
    <w:p w14:paraId="15739FB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20A817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ERBB3/Her3 Elisa Kit</w:t>
      </w:r>
    </w:p>
    <w:p w14:paraId="73E39A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448024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4D6505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5F3B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5E0AF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3ED24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DB084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BC72A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64A9E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A928E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DF8E2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0755E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92F5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58F69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22A018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349C5A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9023E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937DA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FA848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5589ED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40C192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3C37C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BB415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A3063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44C22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2472D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1A57C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B580A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Receptor tyrosine-protein kinase erbB-3, also known as HER3 (human epidermal growth factor receptor 3), is a membrane bound protein that in humans is encoded by the ERBB3 gene. ErbB3 has been shown to bind the ligands heregulin and NRG-2. Ligand binding causes a change in conformation that allows for dimerization, phosphorylation, and activation of signal transduction. ErbB3 can heterodimerize with any of the other three ErbB family members. The theoretical ErbB3 homodimer would be non-functional because the kinase-impaired protein requires transphosporylation by its binding partner to be active. Unlike the other ErbB receptor tyrosine kinase family members which are activated through autophosphorylation upon ligand binding, ErbB3 is found to be kinase impaired, having only 1/1000th the autophosphorylation activity of EGFR and no ability to phosphorylate other proteins. Therefore, ErbB3 must act as anallosteric activator.</w:t>
      </w:r>
    </w:p>
    <w:p w14:paraId="73436C1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A28BD5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A82E88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A182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7BFE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0DD2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0E6C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63A1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939C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DF4126C">
      <w:pPr>
        <w:rPr>
          <w:rFonts w:hint="default" w:ascii="Times New Roman" w:hAnsi="Times New Roman" w:cs="Times New Roman"/>
          <w:b/>
          <w:bCs/>
          <w:sz w:val="28"/>
          <w:szCs w:val="28"/>
        </w:rPr>
      </w:pPr>
    </w:p>
    <w:p w14:paraId="4983D409">
      <w:pPr>
        <w:rPr>
          <w:rFonts w:hint="default" w:ascii="Times New Roman" w:hAnsi="Times New Roman" w:cs="Times New Roman"/>
          <w:b/>
          <w:bCs/>
          <w:sz w:val="28"/>
          <w:szCs w:val="28"/>
        </w:rPr>
      </w:pPr>
    </w:p>
    <w:p w14:paraId="76E021A2">
      <w:pPr>
        <w:rPr>
          <w:rFonts w:hint="default" w:ascii="Times New Roman" w:hAnsi="Times New Roman" w:cs="Times New Roman"/>
          <w:b/>
          <w:bCs/>
          <w:sz w:val="28"/>
          <w:szCs w:val="28"/>
        </w:rPr>
      </w:pPr>
    </w:p>
    <w:p w14:paraId="7F422706">
      <w:pPr>
        <w:rPr>
          <w:rFonts w:hint="default" w:ascii="Times New Roman" w:hAnsi="Times New Roman" w:cs="Times New Roman"/>
          <w:b/>
          <w:bCs/>
          <w:sz w:val="28"/>
          <w:szCs w:val="28"/>
        </w:rPr>
      </w:pPr>
    </w:p>
    <w:p w14:paraId="2AADC58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2ABC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346348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D181A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DEC7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BAA9A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5677D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C65E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03A03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51C8A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E0950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5E0A8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308D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5B10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17DB6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8EB29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E6D25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95C7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D611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0DA5F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D68DE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08418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FB23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5546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3BE60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97F1D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786C7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A80A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2CC9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C08E6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3667F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566FD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83BA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C407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CEF50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83DF9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1CD5B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4F3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CEEE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BBAF7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B8639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14AAA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95AE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7B30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896D4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20097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73FFD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DC0D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D7F9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AA767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2C458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C6DDA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E91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EC09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F36DC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BF583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ED5A3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6DF7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62DF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D9BFC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CE206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AFBF9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8127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C382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2C56E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F8542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5806A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6F7D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6E1A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974D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A3CD4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2C362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C905E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55A9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FCAF4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82EFF3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8E87D3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4CDCAC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85B80C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2E96CB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4E3136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55E8B8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52FC2E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D5626B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5005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A0CB7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7A075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A3907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1DE27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AE4D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5CB9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1BA0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F1066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740DB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B36A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0261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2E1A2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C57F0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E2640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5B82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CF2E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4FD7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6458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DBCC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BC6F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2025C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05C4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2DD25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EE80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39265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39DC5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D9BC7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DC0C1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C4F6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64E65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6F77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694C0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E38B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448E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82AD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62A1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5245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3A608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0C17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5271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1777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7F16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EA25A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A655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58BF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E7CE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3029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D31D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CB5A1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E49A2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DEEE8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C331F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8E3E6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7078DA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7CE49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29991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7406D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A289B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0DF1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F8C0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FAA8E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38E0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8810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78677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2D6E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D0D1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C8909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4A4E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744A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FC483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2E20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A7D0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01F0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EEE6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1284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ECFC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F9AE5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B009C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65C01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B20DC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626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FBB0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9768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A73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9119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0436D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3EF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DFAC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FA765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A96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755C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D573A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3AF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58C0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E189C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CB6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B088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DE997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EBF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F42F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6F411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7B42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2559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3E3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7E67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18F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D92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15C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2B3C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5A57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394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629E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7114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076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E66C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6621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9C14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B3AC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3034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7C1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98B0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FB6B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48E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4492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B40C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6397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08D7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162A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CAA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43EE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88EB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FD4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07F0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0064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C0E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74DC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6C9B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539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9F73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0D131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309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8DB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AD6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99D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F00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1AF9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DA13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A9760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C3B2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A45F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C6DC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570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74A6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2862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502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00EB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3561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50D7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6D93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17A12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A2E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A84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DB6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820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AC7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7949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FCAD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02F8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B045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C7B8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4495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020C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7689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211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DFBB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3F0F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FF4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A60C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4BE2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5BD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B9F6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6678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8F9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A578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10AC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283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5EBD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7BA7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072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A975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19DB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E91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D7E7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6758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B35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9D95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E1F4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2AC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AD27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89D2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6AC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046F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B19B6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169C1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C7C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660A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2D46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463F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F595D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D46C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A0EE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79E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5637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25BC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B1C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F4F3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AD49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B949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147E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99E0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BBB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AEA6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7811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3FBB0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B6EE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1CFA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1C4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D641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9237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E4D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5330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2698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9A1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F536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9F13F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D7F5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8EB8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4D86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DE25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3414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3DB5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79A4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1882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EC0B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5C67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0967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E2F74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870B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53B5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58093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A14B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6683C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E5D1F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6E5D1F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6645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67E78E6">
    <w:pPr>
      <w:pStyle w:val="6"/>
      <w:jc w:val="both"/>
    </w:pPr>
  </w:p>
  <w:p w14:paraId="1316A42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5641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5C866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B483FF7"/>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7248</Words>
  <Characters>10527</Characters>
  <Lines>251</Lines>
  <Paragraphs>70</Paragraphs>
  <TotalTime>0</TotalTime>
  <ScaleCrop>false</ScaleCrop>
  <LinksUpToDate>false</LinksUpToDate>
  <CharactersWithSpaces>11047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2026-06-08T05:49:21Z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