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9120B">
      <w:pPr>
        <w:pStyle w:val="2"/>
        <w:bidi w:val="0"/>
        <w:jc w:val="center"/>
        <w:rPr>
          <w:rFonts w:hint="default" w:ascii="Times New Roman" w:hAnsi="Times New Roman" w:cs="Times New Roman"/>
          <w:b/>
          <w:bCs w:val="0"/>
          <w:sz w:val="36"/>
          <w:szCs w:val="36"/>
        </w:rPr>
      </w:pPr>
      <w:r>
        <w:rPr>
          <w:rFonts w:hint="eastAsia"/>
          <w:b/>
          <w:bCs/>
          <w:sz w:val="36"/>
          <w:szCs w:val="36"/>
        </w:rPr>
        <w:t>Rat Flt-4/VEGFR3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69390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1FD5AE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EEE21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E3D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95B5EB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18069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16D26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E9E7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5BE20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DC68F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EE265C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C8E00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55F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3CD5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00EE9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5434FF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68B939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2DC8C35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E37D6A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19977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218A424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4E25A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1DFEC0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71FBC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BA466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721FB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CCBAB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F95CB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ms相关酪氨酸激酶4，也称为FLT4，是一种在人类中由FLT4基因编码的蛋白质。它被映射到5q35.3。该基因编码血管内皮生长因子C和D的酪氨酸激酶受体。该蛋白被认为与淋巴管生成和淋巴管内皮的维持有关。该基因突变导致遗传性IA型淋巴水肿。</w:t>
      </w:r>
    </w:p>
    <w:p w14:paraId="441D54F3">
      <w:pPr>
        <w:ind w:firstLine="441" w:firstLineChars="0"/>
        <w:rPr>
          <w:rFonts w:hint="default" w:ascii="Times New Roman" w:hAnsi="Times New Roman" w:cs="Times New Roman"/>
        </w:rPr>
      </w:pPr>
    </w:p>
    <w:p w14:paraId="105CFB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81DFC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388624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703A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FC97B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3CF0E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322B4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11D1BD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B8BE686">
      <w:pPr>
        <w:rPr>
          <w:rFonts w:hint="default" w:ascii="Times New Roman" w:hAnsi="Times New Roman" w:cs="Times New Roman"/>
        </w:rPr>
      </w:pPr>
      <w:r>
        <w:rPr>
          <w:rFonts w:hint="default" w:ascii="Times New Roman" w:hAnsi="Times New Roman" w:cs="Times New Roman"/>
        </w:rPr>
        <w:br w:type="page"/>
      </w:r>
    </w:p>
    <w:p w14:paraId="7FAA32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349F0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3AAC2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9E3B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D5F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3AAE7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930E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B4543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A6DC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0F45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64F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1699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1E61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919F4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600AE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1E05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46E8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280F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B45F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C928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123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D5B7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5D6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1D34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A7B3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110E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F06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88B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CADBD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60EE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91127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FF8A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9AE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CABA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FE29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BA75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5252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F3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9CED30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E67E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A96E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B298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638C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DACE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0A5ADC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1DB1B5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ECAE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4424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09A6D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839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242E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2253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AF5C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CF11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59B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966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CDA0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E6E5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A74A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ADF7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FFD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4FB1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196F9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30328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C1DCF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024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EEC6AE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C9E9A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4D98F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78B4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2E0ADC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0C0CC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F044A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545E37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5E58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51D39A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78C3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8F87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34CE6B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C202D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33842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60CB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2E8C8B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6750A7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D78675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F4E69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BAFA49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B30B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54F3F9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26F6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157D3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11A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0CA9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A44C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F352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3CA30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555A8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A72DF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9B4A5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01468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5408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F0775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FDF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1D36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93F5F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AD62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BA6B7E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41D31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305A6F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D030E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F74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9D38E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EA66B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5F4B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8A7A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246D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309D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B618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273E3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7513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82E61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A9CFEB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26B29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8811A9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61CCA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4B3806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13619E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9BC99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BF94E7C">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05004A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4F01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08B81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E50C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D0E97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C9082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A695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8F0CA7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E22C9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2E25FF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592A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24791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F39C2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863D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7B093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F4572E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2116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7E6E94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35FFDD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2C3F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5A6C6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B269CE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D8CB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ADB96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78D26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86A0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9C0A8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E2E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A494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4F94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79278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835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70E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E191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9D2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F8F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5A72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636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857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DA314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65B6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36F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848E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F787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20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CEEFB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51B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E5F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C49E2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CC5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45C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0BFE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099EC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F76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F45F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9328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2C3C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C039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6EDD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2B8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73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21A3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A7AB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E851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3315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FDDE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AE2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5E64F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C6F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4A00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C116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3B5D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C03D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700ED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457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37B3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40B8B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EB67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880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C0CF6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E0C4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7F0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86AD7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6A7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E2F1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9AC7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A2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1301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FF087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3764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7EC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B0D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4B6A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7FB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81E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C08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F33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EFF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EF89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9025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360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8FF7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625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F8D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F0F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93CF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92B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A5CA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571E7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5E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F8CA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78D3C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145D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2BE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2297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EAF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ED9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326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A9F1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DC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6FDA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9ED6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6C7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D13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8E5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582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1FF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65EC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13B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8EB8B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94C5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090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4B96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FA8E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F8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B963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E72D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1D94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9629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BF3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411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FE40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ED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27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D8B0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6BCE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8D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7D0BE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FFD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24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F760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528EA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54B80C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918F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43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7C0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D5E6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564C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7193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2AE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E3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6EC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B18D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FF6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E44A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4EF4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59E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A0F7A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38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A0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17E5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7B4E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AD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7B32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5453E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7A91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67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DCA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8A03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D66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118F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A80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6C0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D215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6892C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4966C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4FC1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DB80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8D2A7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A85F9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43E6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DF56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F45F2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B2974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8E4F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88B8B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03AEB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51D1F9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1D0A1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3F271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CF893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0BF7BB4">
      <w:pPr>
        <w:rPr>
          <w:rFonts w:hint="default" w:ascii="Times New Roman" w:hAnsi="Times New Roman" w:cs="Times New Roman"/>
          <w:sz w:val="22"/>
          <w:szCs w:val="22"/>
        </w:rPr>
      </w:pPr>
    </w:p>
    <w:p w14:paraId="11F17C2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01D8C8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Flt-4/VEGFR3 Elisa Kit</w:t>
      </w:r>
    </w:p>
    <w:p w14:paraId="5C1DD4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5BDE1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283AE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76A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D9BF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82699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8E97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7D8A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7ECC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AC7EF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E54D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CA29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13E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FED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BD7DF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5A92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7F0D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F46EF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2F30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E557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C5914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71945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06D594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0D25D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08042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75EB76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0FCC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2BF75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Fms-related tyrosine kinase 4, also known as FLT4, is a protein which in humans is encoded by the FLT4 gene. It is mapped to 5q35.3. This gene encodes a tyrosine kinase receptor for vascular endothelial growth factors C and D. The protein is thought to be involved in lymphangiogenesis and maintenance of the lymphatic endothelium. Mutations in this gene cause hereditary lymphedema type IA.</w:t>
      </w:r>
    </w:p>
    <w:p w14:paraId="5A70CB8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C210C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34EF59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5FEA0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2131D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B8E8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B4C39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79B2C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96E8C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3AA028">
      <w:pPr>
        <w:rPr>
          <w:rFonts w:hint="default" w:ascii="Times New Roman" w:hAnsi="Times New Roman" w:cs="Times New Roman"/>
          <w:b/>
          <w:bCs/>
          <w:sz w:val="28"/>
          <w:szCs w:val="28"/>
        </w:rPr>
      </w:pPr>
    </w:p>
    <w:p w14:paraId="4ED87D6C">
      <w:pPr>
        <w:rPr>
          <w:rFonts w:hint="default" w:ascii="Times New Roman" w:hAnsi="Times New Roman" w:cs="Times New Roman"/>
          <w:b/>
          <w:bCs/>
          <w:sz w:val="28"/>
          <w:szCs w:val="28"/>
        </w:rPr>
      </w:pPr>
    </w:p>
    <w:p w14:paraId="55FD503F">
      <w:pPr>
        <w:rPr>
          <w:rFonts w:hint="default" w:ascii="Times New Roman" w:hAnsi="Times New Roman" w:cs="Times New Roman"/>
          <w:b/>
          <w:bCs/>
          <w:sz w:val="28"/>
          <w:szCs w:val="28"/>
        </w:rPr>
      </w:pPr>
    </w:p>
    <w:p w14:paraId="107E8937">
      <w:pPr>
        <w:rPr>
          <w:rFonts w:hint="default" w:ascii="Times New Roman" w:hAnsi="Times New Roman" w:cs="Times New Roman"/>
          <w:b/>
          <w:bCs/>
          <w:sz w:val="28"/>
          <w:szCs w:val="28"/>
        </w:rPr>
      </w:pPr>
    </w:p>
    <w:p w14:paraId="75EBEFD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5454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E2913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DFFA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1E4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C828FB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6FE45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3C97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9F90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05808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455B8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9BE5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490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92EC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C9ECF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D11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686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7E3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80C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CA8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E1F4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8C0D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4E0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7545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A78C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FF15D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4B3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5D5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BE60A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02D27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77D49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41E0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BF77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4356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230D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08C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1B12C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E7A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006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6F35C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DEF77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56DC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6CC3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8668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C042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67A8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56FAB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3A8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1BE0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4428D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FA29C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0928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8D6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4C1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5C68B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E628C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3ED29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B9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B6D9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5AD9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32DB7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FD0B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6DE0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1A8E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8039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BE1AA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59DB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DC6D2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73A1E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54E9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26C6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0EAD4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D3287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DB04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0E4E3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26455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7FBCFC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2718A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759724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ED94B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EFDC3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CD87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5C2CDC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43282F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5FA7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CD25D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12904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070C4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5EC2D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796E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A30C1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42D4D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C2B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CB68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A54A7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C3AF3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5B5B5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E167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67F7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140A7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B7BC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A16E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60311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009E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F8CA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9AF7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1EC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E56C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5AF8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0A449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A87D2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5BD7D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27B69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F458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1D0F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4D125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248F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2593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A531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BEAF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489F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AEBD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5E9B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E038C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C133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B5D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9C2DE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1F4C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88D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E130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A99E7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7DB9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AAF9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4A3B1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ED6A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1A542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38E31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0E519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833C36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1CC212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3A18A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C429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2FC5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513F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D650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4640C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0B9C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2118E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EBCC4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C1F8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2A9F1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6BB9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1EB6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CB3F2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1816A9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BB63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311A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4207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C42B5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FD81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AFEB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C1E6C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8E2A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EED5F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5B3D0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709B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4124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EC093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6C7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8272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2C87B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5A6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32D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E7C1B7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37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2E66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C50FD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A24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7679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1AAD06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E1D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C7A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7DB67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3576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18E1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F75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3DC2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15525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62F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8674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40D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8FB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4B5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751E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682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B42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F63D2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2633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EA9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B9A3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2506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A73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3258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8FDA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AD4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B8B7A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F97A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46B1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2365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9404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E5797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7F2E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012B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97C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FF47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6278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A827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4A840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5A3F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487B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36AB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4E00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B3DA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5D5A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87F2D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7B3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B8C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F939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912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32D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4460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D9F2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8F52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676F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CB2B6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19A2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5811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5C43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DCBC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BAE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54F5D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738C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8A3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26A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AA0BB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A24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CDB4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F18C2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841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1FE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6CFC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477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9CE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A387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B0DC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4123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5AA5F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9B42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15E2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D8E04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5989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88B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B9A1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7A34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5EB6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D359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EF6D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459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53FF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37CE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71A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E7FC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8CDE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2B3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5643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A9E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A50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CA2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CC16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69CD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04A4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FF3A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EA3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FA95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7D0B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676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CBA1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C82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D9D1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567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073E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5979B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A36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C54F9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D6E8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A5C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20E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B5C3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3583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77DF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D791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E1A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93ED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E426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06E3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EB8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EB05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333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6FA1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21FD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5AE2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8ED3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D7732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C71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5D6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F518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F11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3A4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EC7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4C364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E469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A232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8DE4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79E5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1FB4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BCF2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03378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5147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E305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2DCB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D81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FA4D8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EAAC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24F3E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526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B551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4A43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7A99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7A997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2E12F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1972ECB">
    <w:pPr>
      <w:pStyle w:val="6"/>
      <w:jc w:val="both"/>
    </w:pPr>
  </w:p>
  <w:p w14:paraId="367C990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C694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5A97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DC1252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7272</Words>
  <Characters>11082</Characters>
  <Lines>251</Lines>
  <Paragraphs>70</Paragraphs>
  <TotalTime>0</TotalTime>
  <ScaleCrop>false</ScaleCrop>
  <LinksUpToDate>false</LinksUpToDate>
  <CharactersWithSpaces>11716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2026-06-22T05:53:22Z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