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5F09AC">
      <w:pPr>
        <w:pStyle w:val="2"/>
        <w:bidi w:val="0"/>
        <w:jc w:val="center"/>
        <w:rPr>
          <w:rFonts w:hint="default" w:ascii="Times New Roman" w:hAnsi="Times New Roman" w:cs="Times New Roman"/>
          <w:b/>
          <w:bCs w:val="0"/>
          <w:sz w:val="36"/>
          <w:szCs w:val="36"/>
        </w:rPr>
      </w:pPr>
      <w:r>
        <w:rPr>
          <w:rFonts w:hint="eastAsia"/>
          <w:b/>
          <w:bCs/>
          <w:sz w:val="36"/>
          <w:szCs w:val="36"/>
        </w:rPr>
        <w:t>Rat CXCL3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AFFA1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578D676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2654245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6F82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DE918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CECAB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94E13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1FD43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3FF1C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CA199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F0912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3299C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6A3C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26918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F6715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F0195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1EE2D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AF91B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146BC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E566E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658424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CCF15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08805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2531E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51F5D1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2DB428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37C8D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72A57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趋化因子（C-X-C 基序）配体3（CXCL3）是属于 CXC 趋化因子家族的一种小细胞因子。CXCL3 控制单核细胞的迁移和粘附，并通过与细胞表面趋化因子受体相互作用，介导其对靶细胞的作用。已有研究表明，在小脑的形态发生过程中，CXCL3 可自主调节细胞将小脑颗粒神经元的前体迁移到小脑的内层。CXCL3 在发育、体内平衡中也起着重要作用，它对中枢神经系统细胞以及参与血管生成或血管稳定的内皮细胞都有影响。</w:t>
      </w:r>
    </w:p>
    <w:p w14:paraId="2F2DDD1C">
      <w:pPr>
        <w:ind w:firstLine="441" w:firstLineChars="0"/>
        <w:rPr>
          <w:rFonts w:hint="default" w:ascii="Times New Roman" w:hAnsi="Times New Roman" w:cs="Times New Roman"/>
        </w:rPr>
      </w:pPr>
    </w:p>
    <w:p w14:paraId="30EAE9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77BD4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72B090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02E3DD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5F041E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243A70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C0B76E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379502A">
      <w:pPr>
        <w:rPr>
          <w:rFonts w:hint="default" w:ascii="Times New Roman" w:hAnsi="Times New Roman" w:cs="Times New Roman"/>
        </w:rPr>
      </w:pPr>
      <w:r>
        <w:rPr>
          <w:rFonts w:hint="default" w:ascii="Times New Roman" w:hAnsi="Times New Roman" w:cs="Times New Roman"/>
        </w:rPr>
        <w:br w:type="page"/>
      </w:r>
    </w:p>
    <w:p w14:paraId="062177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4E9A4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AA5CC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17CC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649BC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7EA10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3710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669AE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D370D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4FE5B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EC6FB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8900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4EBF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FD122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33357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F9E65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34DB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4EF6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6562D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3E8EA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0A379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4C28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26BC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C8365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D15AD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A6B5E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A5151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E43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5485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06BD2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3417D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42107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56F4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45CF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E3D64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78A46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083F8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93F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88C5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E2EA5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D5A7E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6408F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B8B53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99F1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5E0D2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C69AD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6C412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AA95F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75218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641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7833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8D862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44B91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024C8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881D4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B92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4AE7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8CFC4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BA6AF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301F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D927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ECB2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FA569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F7D37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C832B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942B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1C941D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5817D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A30EF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4DABF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0F93F3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A5ABC3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692480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453890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C0334B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29DA0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CC06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496E6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001EF2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35C40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206894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2178EC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BFCCEA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024FBA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BD12C1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7F9C05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647C17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DF5E2E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A79522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D809D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45D614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C5C5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C0D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D1F38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601D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B743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16D87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7DF8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2E5B9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5B0DB8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83806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A0131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1FFA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2C45A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CB5DD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0E88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D9963C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7BF2C6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0777AE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D6CA4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399E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4F0D9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76EA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5FC8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E83E5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4C52C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37B2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675A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B4F88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BB549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E0C3A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6838F8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AE6F0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F113D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09DC36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DD84F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E3F40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8998B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073955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04559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215E6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6EB4C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8F4D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AF2B3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D2BD5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F0CC2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EB0961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BB0E14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CAEDC8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665D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4BEA5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E3CFF6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BFBD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7EACC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AB5A6C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12E5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515B7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02EAB0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8AA0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41D32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8790E2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15ED4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FA155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E452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053BD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8CA56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4A1CE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94B38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F2E4D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4AFA8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B46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FF7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E9867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0318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58E0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B00BC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E098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22A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F033E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2B94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70F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C3E1F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1E6F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A27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23B38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6B64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7D80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F78E9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9D5C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EEF9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AF2E8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C46F6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63F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E8E8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A584C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8D46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2B21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3A476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4300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7A2F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601AF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423C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FE9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EAA5F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BE50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0454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F86DE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7747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16F4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6F2F5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F781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CF34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77171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3EDA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E9E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000F2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5D8D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C9BC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47BAF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48F7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DC48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7FC4A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2134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8389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72965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3E73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FF5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65F44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DD2064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443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096A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4CD4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C47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7DD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DF86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42F2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EE1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2A9C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54F7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A96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42EC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2DB4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753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3092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F9DC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DBF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3814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E1CA26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800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A1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852E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35A6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BB0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F10E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A0CF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CC2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26E6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99F4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CA7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BC8D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6ED3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A4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A298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5C4D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0A9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C520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5F49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442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3FA3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45E6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C7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E36E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E015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578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1CF8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DF02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6C8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51D9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C5EB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0C6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F134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9C48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DBA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EBC9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4E78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712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5159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97D2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FA4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ABE8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3BB1A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AADF99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DCF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D5B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4F6C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4C4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DDF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7CFF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5E37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972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8ABE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E66A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F1F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FB11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B39C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1BC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54B4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0EDE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EB4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35C4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25AD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2F7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BF18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4BB4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10F7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D2D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8C81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8728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08F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0763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85F9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654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D0D5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B254F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52168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E63D5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4C3AE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13D3F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B8590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9FAC5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F2363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7FE9E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ABF7F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37C9A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38FCF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3F9B0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0A7E7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24992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AD70A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06073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E68F3D5">
      <w:pPr>
        <w:rPr>
          <w:rFonts w:hint="default" w:ascii="Times New Roman" w:hAnsi="Times New Roman" w:cs="Times New Roman"/>
          <w:sz w:val="22"/>
          <w:szCs w:val="22"/>
        </w:rPr>
      </w:pPr>
    </w:p>
    <w:p w14:paraId="7F7FA19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584F0E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CXCL3 Elisa Kit</w:t>
      </w:r>
    </w:p>
    <w:p w14:paraId="188C78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2D347B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23EA14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E1AD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4AE0F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FA4ED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72CE2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EF14C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40CCF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DFA54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1E734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AA9C3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04E2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4760F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CFE54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29541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3D768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476A6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E6C67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31809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8F302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AFF1C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87CA1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53AF6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19A88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060F9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0BF95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084E1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CXCL3 is a small cytokine belonging to the CXC chemokine family. CXCL3 controls migration and adhesion of monocytes and mediates its effects on its target cell by interacting with a cell surface chemokine receptor. It has been shown that CXCL3 regulates cell autonomously the migration of the precursors of cerebellar granule neurons toward the internal layers of cerebellum, during the morphogenesis of cerebellum. CXCL3 also play fundamental roles in the development, homeostasis and it has effects on cells of the central nervous system as well as on endothelial cells involved in angiogenesis or angiostasis.</w:t>
      </w:r>
    </w:p>
    <w:p w14:paraId="34C1D2C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F2C4C4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625F0B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4C664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345F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EB1A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1AC2E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8A716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EAA8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FBA3394">
      <w:pPr>
        <w:rPr>
          <w:rFonts w:hint="default" w:ascii="Times New Roman" w:hAnsi="Times New Roman" w:cs="Times New Roman"/>
          <w:b/>
          <w:bCs/>
          <w:sz w:val="28"/>
          <w:szCs w:val="28"/>
        </w:rPr>
      </w:pPr>
    </w:p>
    <w:p w14:paraId="04C53F51">
      <w:pPr>
        <w:rPr>
          <w:rFonts w:hint="default" w:ascii="Times New Roman" w:hAnsi="Times New Roman" w:cs="Times New Roman"/>
          <w:b/>
          <w:bCs/>
          <w:sz w:val="28"/>
          <w:szCs w:val="28"/>
        </w:rPr>
      </w:pPr>
    </w:p>
    <w:p w14:paraId="03FE1200">
      <w:pPr>
        <w:rPr>
          <w:rFonts w:hint="default" w:ascii="Times New Roman" w:hAnsi="Times New Roman" w:cs="Times New Roman"/>
          <w:b/>
          <w:bCs/>
          <w:sz w:val="28"/>
          <w:szCs w:val="28"/>
        </w:rPr>
      </w:pPr>
    </w:p>
    <w:p w14:paraId="47CB0CE6">
      <w:pPr>
        <w:rPr>
          <w:rFonts w:hint="default" w:ascii="Times New Roman" w:hAnsi="Times New Roman" w:cs="Times New Roman"/>
          <w:b/>
          <w:bCs/>
          <w:sz w:val="28"/>
          <w:szCs w:val="28"/>
        </w:rPr>
      </w:pPr>
    </w:p>
    <w:p w14:paraId="7278D91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6B670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0A469F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11A18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666F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8ECB4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EDE0F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EFD2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B0F8A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749C6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3F5BB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18C24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54F0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1BC3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0542F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C6E24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CE6B6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5143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4B11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CC215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4DD96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15138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CBED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30E3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7ACB8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8A8F4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62D22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10CB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C95F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4601D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41FD3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E2C82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F214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098E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66AF1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C3B4D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3F0A9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25BF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DB02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AFF55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5C69B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82279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064E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2C96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16372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D6553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F5B46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7460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FE36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AD6D3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A9D6B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271EB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BD6A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0424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689FF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9204E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F840B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8EEE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24CC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74188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87205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5B2A7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3C1A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EC42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9E81D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FAA24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C8848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5F11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17589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1D9FA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B6FBE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6DFEA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E6DA0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4AB16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D23EE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D08CD0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012CBE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9763CB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AC4F57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6DA4CB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C97B46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B846FB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D85F5B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C548B0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B118F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5858C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9864A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8DFA9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3D589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53DE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77014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B058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5C41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FB691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B1A66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1C49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E317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34CDB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C693F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70F5F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15E9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8F5B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1BFD7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99B07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55CE4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B054F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2EF11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DC86B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DDC99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16172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1D713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75970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B151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0D858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8887B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11A7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96063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0705B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F9C9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44A1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B629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A541E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17513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FF68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050A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E4CE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DD946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20C0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E6B79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C47C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6123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BD7F5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B889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A0DF4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36AAC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30C86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99754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A225B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AA9D40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F0602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BDA43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21066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C340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ADC9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4313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FF9F7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AE38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1D89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5D20E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D8D3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1341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D22DB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31E2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05A9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84BB2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F7D90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75037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3D795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D66A8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40886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B0E16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2B76B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B4843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8E1AB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97488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4A5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2B71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E5AC0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7A7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C43A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8835F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0FA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3F27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96B14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4FF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6648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50C19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528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AC0D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E3EA9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C69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1798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65DF9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E1F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71FE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02AC6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32E5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9F11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DA5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51B7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AE6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1BD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522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BCD2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2631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4C9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10CD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7748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1BB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170D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7A05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61BC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93EC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3AD7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695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B42E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068A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CBC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77E5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02AA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AC2C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3D98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FC17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C29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99FA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1572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B25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2B46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EFD2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598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8B01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C9BF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A6B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0B56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B0783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3FD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B060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6AD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E14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FF2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FA7F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E09C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F1D0D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4F7A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B873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DC2E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03A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9B9B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6D13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CC94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A71D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6FCB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B870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E62B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44124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8DE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8D4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D87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A43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1B7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7182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FDCA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3006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11CD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020D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966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8E77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2CC8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C8C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379B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8D6D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DF7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B8FD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9B0F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2B5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B3E6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2C95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ABE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9B45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2ADE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40A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F96A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D38F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751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17F2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CABA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1F0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91FC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F81A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6C6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9388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2E0B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699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6604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6C9E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884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5838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6F7EB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3A4A3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FD5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2E4A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CEA2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F97B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3E347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C318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E65F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942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92E2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B40A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58B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F4EB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1B79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35D1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6268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FDA3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0AB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8C2C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FBAB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D5F4F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818D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64A2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2AD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5AB1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68AC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157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623F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6EE5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A8A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8FA7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6FBD8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0BA6B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48107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AC10F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D5B9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7D30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261A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03E88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8599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CEAA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7334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C341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EE348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102E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D416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51BF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1984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A4F3E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CEBCB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7CEBCB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A36D2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37AC7C3">
    <w:pPr>
      <w:pStyle w:val="6"/>
      <w:jc w:val="both"/>
    </w:pPr>
  </w:p>
  <w:p w14:paraId="22023A0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8177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BB4FC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454AE5"/>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7141</Words>
  <Characters>10125</Characters>
  <Lines>251</Lines>
  <Paragraphs>70</Paragraphs>
  <TotalTime>0</TotalTime>
  <ScaleCrop>false</ScaleCrop>
  <LinksUpToDate>false</LinksUpToDate>
  <CharactersWithSpaces>10611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2026-06-08T05:28:16Z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