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87F1B4">
      <w:pPr>
        <w:pStyle w:val="2"/>
        <w:bidi w:val="0"/>
        <w:jc w:val="center"/>
        <w:rPr>
          <w:rFonts w:hint="default" w:ascii="Times New Roman" w:hAnsi="Times New Roman" w:cs="Times New Roman"/>
          <w:b/>
          <w:bCs w:val="0"/>
          <w:sz w:val="36"/>
          <w:szCs w:val="36"/>
        </w:rPr>
      </w:pPr>
      <w:r>
        <w:rPr>
          <w:rFonts w:hint="eastAsia"/>
          <w:b/>
          <w:bCs/>
          <w:sz w:val="36"/>
          <w:szCs w:val="36"/>
        </w:rPr>
        <w:t>Rat Hemopexin/HPX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DC27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6.25–400ng/ml</w:t>
      </w:r>
    </w:p>
    <w:p w14:paraId="0F9EDD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1.25ng/ml</w:t>
      </w:r>
    </w:p>
    <w:p w14:paraId="4B1268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9F02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20A5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10925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581F7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86839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7060F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F0332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42333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66E70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D600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1396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w:t>
            </w:r>
          </w:p>
        </w:tc>
        <w:tc>
          <w:tcPr>
            <w:tcW w:w="1134" w:type="dxa"/>
            <w:vAlign w:val="center"/>
          </w:tcPr>
          <w:p w14:paraId="627E48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255F79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1CAB6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1120C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D8197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51A59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A46A1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13CE2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7B373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B9BDD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9775D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BE883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13E21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A42C4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凝素（或血凝素；HPX，也称为β-1B-糖蛋白，是一种在人类中由HPX基因编码的蛋白质，属于血凝素蛋白家族。血红素结合血红素与任何已知蛋白质的最高亲和力。它的功能是清除血红素蛋白质（如血红蛋白）周转时释放或丢失的血红素，从而保护身体免受游离血红素可能造成的氧化损伤。此外，在与位于肝细胞表面的特定受体相互作用时，血培素释放其结合配体进行内化。血凝素的这一功能是保存体内的铁。</w:t>
      </w:r>
    </w:p>
    <w:p w14:paraId="4C5AE1F4">
      <w:pPr>
        <w:ind w:firstLine="441" w:firstLineChars="0"/>
        <w:rPr>
          <w:rFonts w:hint="default" w:ascii="Times New Roman" w:hAnsi="Times New Roman" w:cs="Times New Roman"/>
        </w:rPr>
      </w:pPr>
    </w:p>
    <w:p w14:paraId="7266DA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12D4B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E0FE9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007D9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01DB1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0471B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3D2815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44A706">
      <w:pPr>
        <w:rPr>
          <w:rFonts w:hint="default" w:ascii="Times New Roman" w:hAnsi="Times New Roman" w:cs="Times New Roman"/>
        </w:rPr>
      </w:pPr>
      <w:r>
        <w:rPr>
          <w:rFonts w:hint="default" w:ascii="Times New Roman" w:hAnsi="Times New Roman" w:cs="Times New Roman"/>
        </w:rPr>
        <w:br w:type="page"/>
      </w:r>
    </w:p>
    <w:p w14:paraId="4EC5AC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2E7FE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5F65E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D1B0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1112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D2018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59E8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BAF6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CEBD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4DB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493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CA61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8B2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ABE55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8322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D9AF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14D3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268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AD1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F22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2CE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6DEF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E1D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0C01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8D9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474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AA2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6C4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F6B5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5584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173B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525C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4B2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9EEF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F588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2C8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C87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579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37B7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7941F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5E8C1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8183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2E1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79B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B360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49C6E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954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1CE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6A4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EFA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907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4945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B9F7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6E0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906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18C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9AB8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5BF1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F4B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704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051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D57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E333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6D3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5A03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4562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18B50E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2EE5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85CA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B6F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93DFE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B66C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721C6B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76E29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521CA0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E60E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D280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A5BB6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B7E6AD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A382C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1778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E280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F69D0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6DA3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7A74D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A634E0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27E5A7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9B08D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703F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DEB06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D1936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DE50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C6E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C72A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3C2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E2F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D3B3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13BC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6A27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F1F6C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137B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C4F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E4CF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CAF2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63B9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68AB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57E05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CA0BC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160BC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E97DD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1EC4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B630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D4B7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A2B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0C32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AA51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D757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C180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640E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2FA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5E33D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C2239C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CCB76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C5B60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CCC6B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ECD68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CDCA4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48834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EF46A7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538DD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11315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AE9C2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C193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8C4CC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58E37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FD69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ED619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195223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C13C7F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BD4C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441F8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2CDFD9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B549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B743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7D54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F2A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8512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13C32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DD0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9910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3B9B7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5B53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98ED0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1E8E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E0C0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DA526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EFD26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2B23C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56A6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1D5E1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789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438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4CB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D60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00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9F893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648C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66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A58C1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E9D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ED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CCBD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605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81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7A23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3852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C8A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B139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CD6D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EE8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180A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1E46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2E5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32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9F17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4E8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409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955E3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525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F50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11162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A673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39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0D48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C575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66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5405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E943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05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EBF28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1E8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E0B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EEAF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F12D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B2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BCFC7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75FC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E3B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639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F131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B3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6BF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EB8A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22B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448E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6FA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235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8FEB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8C7F9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45E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B75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CE1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BE2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DAF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0F30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D61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807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B281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0671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6D1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D1A7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141B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FFE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D68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B9B5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266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E404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E5E80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B8C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A5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552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D6C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68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A45D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2A06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36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39FA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9EC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AD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E1B0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F299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BE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BA0C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A2B6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DA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3D8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5EB8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CC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AABB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9DDF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9C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0309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D503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65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4C56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C67E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3A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694E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12FB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5A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3ACD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6E29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97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C90A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D3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3A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BC40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787C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F6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4B7D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21E0A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A36B5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E03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91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F62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A65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19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F98C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92B8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4C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109F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881E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8A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0CD9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2EF5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43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B105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8C81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20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EC0B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FDD1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D0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DE6B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7DC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9CD3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8D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07E1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77D6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F4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5B2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9C69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0E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10D1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EF702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809A2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FC3B6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09D0D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B0444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87015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FA8B1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92159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5CCB3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17203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D9865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0BEF4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1602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2C40C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E2D57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AD0D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DB85A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F09215">
      <w:pPr>
        <w:rPr>
          <w:rFonts w:hint="default" w:ascii="Times New Roman" w:hAnsi="Times New Roman" w:cs="Times New Roman"/>
          <w:sz w:val="22"/>
          <w:szCs w:val="22"/>
        </w:rPr>
      </w:pPr>
    </w:p>
    <w:p w14:paraId="7665E5E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81B41C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Hemopexin/HPX Elisa Kit</w:t>
      </w:r>
    </w:p>
    <w:p w14:paraId="7D565F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6.25–400ng/ml</w:t>
      </w:r>
    </w:p>
    <w:p w14:paraId="5AD674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1.25ng/ml</w:t>
      </w:r>
    </w:p>
    <w:p w14:paraId="6CCC7A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ED68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EA6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886B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A18F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7F1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2CC0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B765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F4DD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F269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416F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A2B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w:t>
            </w:r>
          </w:p>
        </w:tc>
        <w:tc>
          <w:tcPr>
            <w:tcW w:w="1036" w:type="dxa"/>
            <w:vAlign w:val="center"/>
          </w:tcPr>
          <w:p w14:paraId="22448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3D472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36437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4309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CB1A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4D2C6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75DE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800C5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FDD32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356F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0B639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DEB58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F3288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6EEF4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Hemopexin (or haemopexin; HPX), also known as beta-1B-glycoprotein, is a protein that in humans is encoded by the HPX gene and belongs to hemopexin family of proteins. Hemopexin binds heme with the highest affinity of any known protein. Its function is scavenging the heme released or lost by the turnover of heme proteins such as hemoglobin and thus protects the body from the oxidative damage that free heme can cause. In addition, hemopexin releases its bound ligand for internalisation upon interacting with a specific receptor situated on the surface of liver cells. This function of hemopexin is to preserve the body's iron.</w:t>
      </w:r>
    </w:p>
    <w:p w14:paraId="3DE39C9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882DD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E4FD0B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8EF6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530A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34A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D789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C7E8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1254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58B6CFB">
      <w:pPr>
        <w:rPr>
          <w:rFonts w:hint="default" w:ascii="Times New Roman" w:hAnsi="Times New Roman" w:cs="Times New Roman"/>
          <w:b/>
          <w:bCs/>
          <w:sz w:val="28"/>
          <w:szCs w:val="28"/>
        </w:rPr>
      </w:pPr>
    </w:p>
    <w:p w14:paraId="7708808F">
      <w:pPr>
        <w:rPr>
          <w:rFonts w:hint="default" w:ascii="Times New Roman" w:hAnsi="Times New Roman" w:cs="Times New Roman"/>
          <w:b/>
          <w:bCs/>
          <w:sz w:val="28"/>
          <w:szCs w:val="28"/>
        </w:rPr>
      </w:pPr>
    </w:p>
    <w:p w14:paraId="6D4B0D97">
      <w:pPr>
        <w:rPr>
          <w:rFonts w:hint="default" w:ascii="Times New Roman" w:hAnsi="Times New Roman" w:cs="Times New Roman"/>
          <w:b/>
          <w:bCs/>
          <w:sz w:val="28"/>
          <w:szCs w:val="28"/>
        </w:rPr>
      </w:pPr>
    </w:p>
    <w:p w14:paraId="35A7B276">
      <w:pPr>
        <w:rPr>
          <w:rFonts w:hint="default" w:ascii="Times New Roman" w:hAnsi="Times New Roman" w:cs="Times New Roman"/>
          <w:b/>
          <w:bCs/>
          <w:sz w:val="28"/>
          <w:szCs w:val="28"/>
        </w:rPr>
      </w:pPr>
    </w:p>
    <w:p w14:paraId="5AA1A37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A65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11177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83C6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126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89845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5010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368F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EAD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0DF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EAC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77C1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3A4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D14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1BE0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8529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54B8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13BC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1D2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492F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7884E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A5F4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3E33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5421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F763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83A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0AA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791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1CD7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74F0B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5B325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9D4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16F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3020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8624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639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1862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94F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1A6F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85AF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63068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8DE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914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9859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0280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AAC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18FF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32E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0C7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4B93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BFB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FF2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B5D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456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A27A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45A0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037D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2063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536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F769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ED61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EDCE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8832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0FA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4857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ADCB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CCDD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46B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6A39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6E6E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1729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F572E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FF036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2DC7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5B11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BF8B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2105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B2C8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6090D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C2271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26B15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E663D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B75D6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C7566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DEBB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3258A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50189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9E307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CFF52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10BF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1CAE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F326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1EF3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0D7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37E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A425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527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F298B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22FFE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E25E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7602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0844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FCF6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A401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CB5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898EC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38EC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5B398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E244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666EB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A00EE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4857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A05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43F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7565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83F8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33B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335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0820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4C9A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06D0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EEE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663A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B26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AD7E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274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9EF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A5B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0988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8866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C7B0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44DE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E07D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BEE6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0BF89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99973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83B8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D813B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E165AB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C6BC2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427C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399FF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8BD0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33B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B09A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0D59E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8075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1297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921EC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42CC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B358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D368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EBF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8ABD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E1DC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B5D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5870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9679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A180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D637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226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3100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BD558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A437A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61F76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F8C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39A6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80FB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CC3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A684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118BD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149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8C07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C1C7E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78B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3E8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A1737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4FB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BF70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45D67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EF0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CF22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9F4E9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156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8706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6FFC0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D1E7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5080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0EF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CF98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EE5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79E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8B3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A80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4121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6B9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2B86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C85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764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F161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8936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7CD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757C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FF44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EF5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5787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77C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C94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4929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24A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6F5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BA35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0A11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26D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C1A7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AD4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83B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4034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7C70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159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43EE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90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856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4E2E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99080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E7C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5D6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5C4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48A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4DF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7B39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2C08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C3D3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F19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A1B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6541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71F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FFE7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862A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567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01C7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98D0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B90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BBD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0C44E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9AE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AD5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0E9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E51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EF4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9F47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41C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3BA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DED8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8C82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CA3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7596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6999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D3C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C244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B46F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CBE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8F21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5CDF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CE5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EF91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E0D8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A4E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8CD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AAB0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1F7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2E5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7054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C3F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26FF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6EE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4B9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DA93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65F6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9C0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588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4054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28A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64CD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B04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9AD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2D68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4D27E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00E2D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E4E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57E8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8772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611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5E03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D06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7DC5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E90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C614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534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641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930E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A142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BC9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3F57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106C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46E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90CE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AAD4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3C61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9920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7AB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8F1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DD50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A8F1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23F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13B7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9833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FA8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5914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2AAE4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4766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33C7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EC8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726C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A5C4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8C21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8E6E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5816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A717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847A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9967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0C9C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8520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3830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 xml:space="preserve">The immunogen used to prepare the antibody in the kit is usually a recombinant protein, but because the fragments selected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the preparation of the recombinant protein, the expression system, the purification method, etc. are different, we cannot guarantee that the kit can be used for the detection of recombinant proteins of other companies.</w:t>
      </w:r>
    </w:p>
    <w:p w14:paraId="6B6BA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C7FC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98BF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07A0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C07A0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EE51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E7E3766">
    <w:pPr>
      <w:pStyle w:val="6"/>
      <w:jc w:val="both"/>
    </w:pPr>
  </w:p>
  <w:p w14:paraId="424C130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7C7B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0AEC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9027EA"/>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7756</Words>
  <Characters>13290</Characters>
  <Lines>251</Lines>
  <Paragraphs>70</Paragraphs>
  <TotalTime>0</TotalTime>
  <ScaleCrop>false</ScaleCrop>
  <LinksUpToDate>false</LinksUpToDate>
  <CharactersWithSpaces>14326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2026-06-22T06:00:12Z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