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8063">
      <w:pPr>
        <w:pStyle w:val="2"/>
        <w:bidi w:val="0"/>
        <w:jc w:val="center"/>
        <w:rPr>
          <w:rFonts w:hint="default" w:ascii="Times New Roman" w:hAnsi="Times New Roman" w:cs="Times New Roman"/>
          <w:b/>
          <w:bCs w:val="0"/>
          <w:sz w:val="36"/>
          <w:szCs w:val="36"/>
        </w:rPr>
      </w:pPr>
      <w:r>
        <w:rPr>
          <w:rFonts w:hint="eastAsia"/>
          <w:b/>
          <w:bCs/>
          <w:sz w:val="36"/>
          <w:szCs w:val="36"/>
        </w:rPr>
        <w:t>Rat IDS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4AE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3F20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D15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93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6801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9D33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8E4E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BA74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2EA2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87D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429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41DA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44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0CCD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B881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7CD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B38C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CF86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0CDAF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7977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2E11B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953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502E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BE7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9F64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D12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040D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E00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DS）是一种与亨特综合征相关的硫酸酯酶。它编码硫酸酯酶家族的一个成员。伊杜龙酸2-硫酸酯酶参与糖胺聚糖硫酸乙酰肝素和硫酸皮肤素的溶酶体降解。对编码的前蛋白进行蛋白质水解处理以产生两条多肽链。该基因突变与X-连锁溶酶体贮存病粘多糖病II型（也称为Hunter综合征）有关。选择性剪接导致多个转录变体，其中至少一个编码蛋白质水解处理的前蛋白。</w:t>
      </w:r>
    </w:p>
    <w:p w14:paraId="76D9AECD">
      <w:pPr>
        <w:ind w:firstLine="441" w:firstLineChars="0"/>
        <w:rPr>
          <w:rFonts w:hint="default" w:ascii="Times New Roman" w:hAnsi="Times New Roman" w:cs="Times New Roman"/>
        </w:rPr>
      </w:pPr>
    </w:p>
    <w:p w14:paraId="06C25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9DC9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F07E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53D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7C87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2EAB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5ACE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07AD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2387A3">
      <w:pPr>
        <w:rPr>
          <w:rFonts w:hint="default" w:ascii="Times New Roman" w:hAnsi="Times New Roman" w:cs="Times New Roman"/>
        </w:rPr>
      </w:pPr>
      <w:r>
        <w:rPr>
          <w:rFonts w:hint="default" w:ascii="Times New Roman" w:hAnsi="Times New Roman" w:cs="Times New Roman"/>
        </w:rPr>
        <w:br w:type="page"/>
      </w:r>
    </w:p>
    <w:p w14:paraId="6146B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1ADD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1211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B6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C5E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23C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0D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50B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039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4F0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5EB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DF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F44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37D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BC4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06B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5D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CC6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4DD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FD7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7E5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59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34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60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BD8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A59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D2A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4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6D0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043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702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60C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0B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0DD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375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F84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77E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0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AD1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6ED1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063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8BB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1FD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5D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8EF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F5D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F72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6A5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F94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E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1B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8BA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1EF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53F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7BA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1D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28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BDB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466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283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A1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DC8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051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32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B98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06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624A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2FA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2B2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EDB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1A91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283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4DD4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38E5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F637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775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08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B65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8AFA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28E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2896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3F12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3DE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BA65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5F48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FB1F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D2C7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F7B7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7660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C64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FC11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7E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3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98C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902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ADA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ED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19D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16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9460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6FB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B6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CBE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3B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6FA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7FC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36FC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3311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AF6A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EB8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151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2F8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EC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E1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CD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EA1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3C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8EB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374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5E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BCC5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7623E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434C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A4E5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44A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1FD8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E41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8236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2F78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4BDD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5D5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1B7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EA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63C8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738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32A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A2DB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5882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C594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EB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95D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BFBD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1E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C2F5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7F13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75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237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D68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E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AD1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FC6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C06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715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B8E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418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66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798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CDA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493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6D7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3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A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4FF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13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F4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DE8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23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0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BA5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69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FF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565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1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D7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E37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88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61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83D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88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94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67C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7FF1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6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A7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454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3C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38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8F2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0D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B4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F4D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F7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28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C5D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01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48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3E5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BA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B2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F74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A0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336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CC8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F2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8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B1D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86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B9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933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D0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5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0FB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10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FE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52C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BC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CE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16B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E522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9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CE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B3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6F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B7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6F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E6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8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B8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89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9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8E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E6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D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65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10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5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E83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C55D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9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4A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43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7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B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ED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8A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2A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02A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F4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0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AE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EF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8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16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F4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6D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F2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65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1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01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A6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13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FF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E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EA6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CE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A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75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25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6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66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2C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7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B2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8D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B3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00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45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D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1E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DD2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D39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D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2D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15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210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04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C9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53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0E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1D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A1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7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DB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C4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5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FC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8F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0E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73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DC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7A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3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E07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F1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C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BA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C8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F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B0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33A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9BB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259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12F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20F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A848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1CD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1D45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40B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155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3CB1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03E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004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795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E22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623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E69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4F2185">
      <w:pPr>
        <w:rPr>
          <w:rFonts w:hint="default" w:ascii="Times New Roman" w:hAnsi="Times New Roman" w:cs="Times New Roman"/>
          <w:sz w:val="22"/>
          <w:szCs w:val="22"/>
        </w:rPr>
      </w:pPr>
    </w:p>
    <w:p w14:paraId="5E22BE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BCCE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IDS Elisa Kit</w:t>
      </w:r>
    </w:p>
    <w:p w14:paraId="47EDA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A078F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50C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5C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69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86C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CC7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473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5C2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FD3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EF9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8C3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51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F5D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0CD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A49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F30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C63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F912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B01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E400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6D7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88C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57AB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1F3E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B51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262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E6C8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Iduronate 2-sulfatase (IDS) is a sulfatase enzyme associated with Hunter syndrome. It encodes a member of the sulfatase family of proteins. Iduronate 2-sulfatase is involved in the lysosomal degradation of the glycosaminoglycans heparan sulfate and dermatan sulfate. The encoded preproprotein is proteolytically processed to generate two polypeptide chains. Mutations in this gene are associated with the X-linked lysosomal storage disease mucopolysaccharidosis type II, also known as Hunter syndrome. Alternative splicing results in multiple transcript variants, at least one of which encodes a preproprotein that is proteolytically processed.</w:t>
      </w:r>
    </w:p>
    <w:p w14:paraId="24E067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4B66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5EC4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B6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22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C1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48B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793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2E1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883CAA">
      <w:pPr>
        <w:rPr>
          <w:rFonts w:hint="default" w:ascii="Times New Roman" w:hAnsi="Times New Roman" w:cs="Times New Roman"/>
          <w:b/>
          <w:bCs/>
          <w:sz w:val="28"/>
          <w:szCs w:val="28"/>
        </w:rPr>
      </w:pPr>
    </w:p>
    <w:p w14:paraId="14DECCC8">
      <w:pPr>
        <w:rPr>
          <w:rFonts w:hint="default" w:ascii="Times New Roman" w:hAnsi="Times New Roman" w:cs="Times New Roman"/>
          <w:b/>
          <w:bCs/>
          <w:sz w:val="28"/>
          <w:szCs w:val="28"/>
        </w:rPr>
      </w:pPr>
    </w:p>
    <w:p w14:paraId="741A78B4">
      <w:pPr>
        <w:rPr>
          <w:rFonts w:hint="default" w:ascii="Times New Roman" w:hAnsi="Times New Roman" w:cs="Times New Roman"/>
          <w:b/>
          <w:bCs/>
          <w:sz w:val="28"/>
          <w:szCs w:val="28"/>
        </w:rPr>
      </w:pPr>
    </w:p>
    <w:p w14:paraId="59853C2A">
      <w:pPr>
        <w:rPr>
          <w:rFonts w:hint="default" w:ascii="Times New Roman" w:hAnsi="Times New Roman" w:cs="Times New Roman"/>
          <w:b/>
          <w:bCs/>
          <w:sz w:val="28"/>
          <w:szCs w:val="28"/>
        </w:rPr>
      </w:pPr>
    </w:p>
    <w:p w14:paraId="70FC35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F48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BF88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72D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8C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8D2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BB6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6C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F26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A1C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7E4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C2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4E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1F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1A7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F10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FA0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CC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23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077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08F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6F1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2A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2A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09E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57A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C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AD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E4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FEB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526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85E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F5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D3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C3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431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7B9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2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04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635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84B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56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DD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B6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C06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670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0EE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B9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DB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D30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5F9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5E5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CF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DE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275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69E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239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C3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F4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86A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B7A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7E6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A1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36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70C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A7E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AEB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4D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3B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45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A4B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FFD3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B4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A2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10E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1FC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652F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399F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E1D3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6A54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6BF9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14BC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2EA7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F32A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2A4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03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14B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109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D3D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26D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FA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282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B6F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B6A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F8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79C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82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489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F6A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428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E74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779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F8D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DCA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E1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6A1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2EB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A04B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443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785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BDD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36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41C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E5C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3D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97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5E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AFD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7D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E85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06C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A26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686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9D5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F71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5B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70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F0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15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994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DED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596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123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AE9C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27D8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99D4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245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9CF6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A2B3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DF4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2E54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BC7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B2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B1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0C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163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2A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390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2D8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81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415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8E8D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38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4FE8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D7AD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9B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920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E88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E4B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A06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003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FF3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13B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9A2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9B4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B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B8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3E40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9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AF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BF1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8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ABE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19D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D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EA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9E06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9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3A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C3A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3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92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B94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3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B1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2CB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708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2D1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F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A7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4B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3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9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10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23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A5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F5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7B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4D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FA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D1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1FC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D1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27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4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39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66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93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22D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FD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C3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CF9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2C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BFF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54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88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A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BB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85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4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F5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52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D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63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3DF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C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6E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B51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9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E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A4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96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70E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B9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74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24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35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7ED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AA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A5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C88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79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C2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9E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BF1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F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C9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E48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F3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6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B3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98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EC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11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1F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72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2A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1D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FB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AC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7B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4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D2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8C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3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E3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5E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E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EC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0A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3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9D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BD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65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47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EE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5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AE9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77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A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434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59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8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5D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95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1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B1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C65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A63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DB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07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A7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07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9BB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C2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42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53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492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D4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1C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14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33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F6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7D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9B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3B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9D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B7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B06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2B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0E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D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F92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87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B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F0E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7D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8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456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6DE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BF8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1B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CE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8F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9CA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72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77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0F8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CB4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02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21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9E0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7F0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10F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990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7F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9F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2A3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72A3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E6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B4CBD6">
    <w:pPr>
      <w:pStyle w:val="6"/>
      <w:jc w:val="both"/>
    </w:pPr>
  </w:p>
  <w:p w14:paraId="173D93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4D9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660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7657D1"/>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7350</Words>
  <Characters>11345</Characters>
  <Lines>251</Lines>
  <Paragraphs>70</Paragraphs>
  <TotalTime>0</TotalTime>
  <ScaleCrop>false</ScaleCrop>
  <LinksUpToDate>false</LinksUpToDate>
  <CharactersWithSpaces>12002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