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009E06">
      <w:pPr>
        <w:pStyle w:val="2"/>
        <w:bidi w:val="0"/>
        <w:jc w:val="center"/>
        <w:rPr>
          <w:rFonts w:hint="default" w:ascii="Times New Roman" w:hAnsi="Times New Roman" w:cs="Times New Roman"/>
          <w:b/>
          <w:bCs w:val="0"/>
          <w:sz w:val="36"/>
          <w:szCs w:val="36"/>
        </w:rPr>
      </w:pPr>
      <w:r>
        <w:rPr>
          <w:rFonts w:hint="eastAsia"/>
          <w:b/>
          <w:bCs/>
          <w:sz w:val="36"/>
          <w:szCs w:val="36"/>
        </w:rPr>
        <w:t>Rat Nectin-4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6918D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7B780C0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1A1D0BB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F22C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C164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C7FCF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C9261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6502A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4D42E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55F19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425F6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74019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CD4F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5D24C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60744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24EE5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23157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C5268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92AC6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2EF65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FE028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6B9B4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B6EB8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60683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3227E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D7A7B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6FCB4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FF3CD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ectin-4，也称为PVRL4，是免疫球蛋白超家族的粘附受体，在细胞间粘附中发挥作用。编码蛋白包含两个免疫球蛋白样（Ig样）C2型结构域和一个Ig样V型结构域。它通过反式嗜同性和反式嗜异性相互作用参与细胞粘附。它是一种单通道I型膜蛋白。可溶性形式由金属蛋白酶ADAM17/TACE在细胞表面的蛋白水解裂解产生。在乳腺肿瘤细胞系和乳腺肿瘤患者中均发现分泌型。</w:t>
      </w:r>
    </w:p>
    <w:p w14:paraId="30D2387B">
      <w:pPr>
        <w:ind w:firstLine="441" w:firstLineChars="0"/>
        <w:rPr>
          <w:rFonts w:hint="default" w:ascii="Times New Roman" w:hAnsi="Times New Roman" w:cs="Times New Roman"/>
        </w:rPr>
      </w:pPr>
    </w:p>
    <w:p w14:paraId="605067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8F18F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12E94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DADC0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30A5F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DAC86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C472B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3439FD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5E1B46D">
      <w:pPr>
        <w:rPr>
          <w:rFonts w:hint="default" w:ascii="Times New Roman" w:hAnsi="Times New Roman" w:cs="Times New Roman"/>
        </w:rPr>
      </w:pPr>
      <w:r>
        <w:rPr>
          <w:rFonts w:hint="default" w:ascii="Times New Roman" w:hAnsi="Times New Roman" w:cs="Times New Roman"/>
        </w:rPr>
        <w:br w:type="page"/>
      </w:r>
    </w:p>
    <w:p w14:paraId="0D6806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8C6BB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F109D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0A74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126EC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1AB39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AEA5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C1013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D0301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6C9ED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069EA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97D6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5DFD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1FDC0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57CB2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E96E3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253E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92B6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F1401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D351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20E8D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9B3C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F1D8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EDA1F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3AC6A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328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BECAE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647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36B3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EEFB7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EF92F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534CA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F306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0188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C87D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20526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A43E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CB0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6B4E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D9B67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C9F0F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C8A3E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C1354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8D30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50F4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7EF06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D18EA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E04D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1BA7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B79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7B9C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A81A9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31562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396E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78F0E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2E8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824A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33EAB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A5BCC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E07A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381E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F447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4D5B8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3E4C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4327F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480B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7AC9E4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DF319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84454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CAC9E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C195C2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45EB8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95F559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6236DE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304FDD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5EBD7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93F3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A6C1C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A32F15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D73C1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391F7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3564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5DA0F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599E8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D9209F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A14A6F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B6135C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CB5ABC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0CDEB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FEA6A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C6F53B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E337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1E3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CDA4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5EC6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3109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3AE1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CA89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B2C6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8A4E56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97825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656D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F5B0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DABC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C863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E1A5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85AC44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D57974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D48F6C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A2FAB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E99D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73E6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8C4F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288E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2259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EB72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C995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C922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64A99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EF7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A3E28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6975DA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9355D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65034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0B716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E6E19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39D79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74096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C2335A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F39EF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1E588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B6CE9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81B5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8F69B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D85F1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E49B9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93BCE5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D9E30B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BD58BE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0489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0355D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45A714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ED72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C11E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99507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3DE6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D78E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8C4A3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D4B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97C4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3D5A2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231FC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2A811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3672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B07D6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8767B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F44BE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F9895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1F25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91829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EF3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CC8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CD185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F4E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3F6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E16C0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8CD0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B16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9B338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13E4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297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0020B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BF93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965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BDB6E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9F94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A6F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C8327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36F8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143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F5FC5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E36B5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7C0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166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F2977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CC3F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7FE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C0195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FCCA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9E5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F8E18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8068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A34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DF403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0C54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60F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652F2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DBAB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9D0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F0E4C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742F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C7C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4B739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0F53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3B0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329EE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BAA9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4A2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26ACB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2798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584F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B7A08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6616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916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D4D30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4DC3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EB1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3EA28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B5DE1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DB9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D8C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D99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AFF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D11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9CC2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95DB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841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1C5D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7C7E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552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AC2B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ADA9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F6A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9647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121F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427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F500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7A5F0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676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0A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26A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0B5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D5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237D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EA6F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AA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7D0E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7FFC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08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96C0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C0BF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B0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0829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91BF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A7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6656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BCE7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8E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2EBF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CAE8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C2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E2ED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701C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49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64DA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DA14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22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B12F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6C79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45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B8F8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0B5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09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3473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2BB7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D6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1753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3001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36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8053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FEDF5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A3B1F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A24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1F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B39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645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3A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5BBF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7C04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D7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4129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F9EA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7B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0565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60B3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72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BE7E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8EDA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D4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6E68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02C0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4F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0247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7CBD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1D2D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6DC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FBBA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1CB7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80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815A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2AB6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30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CFB0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16BAD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B8D1B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E9999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856C2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27590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970AB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2A70B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C4697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852EA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2750D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E7E51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5E58A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7440C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436CC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AA037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6E42E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D61CE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B5DD403">
      <w:pPr>
        <w:rPr>
          <w:rFonts w:hint="default" w:ascii="Times New Roman" w:hAnsi="Times New Roman" w:cs="Times New Roman"/>
          <w:sz w:val="22"/>
          <w:szCs w:val="22"/>
        </w:rPr>
      </w:pPr>
    </w:p>
    <w:p w14:paraId="1585339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550865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Nectin-4 Elisa Kit</w:t>
      </w:r>
    </w:p>
    <w:p w14:paraId="241773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3ABD05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544A26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CAB2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BE8BD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DF6C8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43FA6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AE0BE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79861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0CF4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88D8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9D733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2469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99F3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43D9D1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D634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B323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07E34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C559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33F12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BFB4E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7EDEB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09FF1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82782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1B6E3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20B77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A3B6D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B8282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Nectin-4, also known as PVRL4, is an adhesion receptor of the immunoglobulin superfamily and functions in cell-cell adhesion. The encoded protein contains two immunoglobulin-like (Ig-like) C2-type domains and one Ig-like V-type domain. It is involved in cell adhesion through trans-homophilic and -heterophilic interactions. It is a single-pass type I membrane protein. The soluble form is produced by proteolytic cleavage at the cell surface by the metalloproteinase ADAM17/TACE. The secreted form is found in both breast tumor cell lines and breast tumor patients. Mutations in this gene are the cause of ectodermal dysplasia-syndactyly syndrome type 1, an autosomal recessive disorder. Alternatively spliced transcript variants have been found but the full-length nature of the variant has not been determined.</w:t>
      </w:r>
    </w:p>
    <w:p w14:paraId="36B0B58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F7CFD9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27B353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4FA0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BEEC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A4F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C696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C3F8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2885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4D3A591">
      <w:pPr>
        <w:rPr>
          <w:rFonts w:hint="default" w:ascii="Times New Roman" w:hAnsi="Times New Roman" w:cs="Times New Roman"/>
          <w:b/>
          <w:bCs/>
          <w:sz w:val="28"/>
          <w:szCs w:val="28"/>
        </w:rPr>
      </w:pPr>
    </w:p>
    <w:p w14:paraId="474C28F1">
      <w:pPr>
        <w:rPr>
          <w:rFonts w:hint="default" w:ascii="Times New Roman" w:hAnsi="Times New Roman" w:cs="Times New Roman"/>
          <w:b/>
          <w:bCs/>
          <w:sz w:val="28"/>
          <w:szCs w:val="28"/>
        </w:rPr>
      </w:pPr>
    </w:p>
    <w:p w14:paraId="03F96294">
      <w:pPr>
        <w:rPr>
          <w:rFonts w:hint="default" w:ascii="Times New Roman" w:hAnsi="Times New Roman" w:cs="Times New Roman"/>
          <w:b/>
          <w:bCs/>
          <w:sz w:val="28"/>
          <w:szCs w:val="28"/>
        </w:rPr>
      </w:pPr>
    </w:p>
    <w:p w14:paraId="6381F5F4">
      <w:pPr>
        <w:rPr>
          <w:rFonts w:hint="default" w:ascii="Times New Roman" w:hAnsi="Times New Roman" w:cs="Times New Roman"/>
          <w:b/>
          <w:bCs/>
          <w:sz w:val="28"/>
          <w:szCs w:val="28"/>
        </w:rPr>
      </w:pPr>
    </w:p>
    <w:p w14:paraId="3E387C0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E347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BED123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ACDD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DDE8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3EAE7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60ABE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8886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CA74F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91FA8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B70DD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BDDB2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701D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A1C5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FA44D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D26F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3870B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5180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B5F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DCE3F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A7682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8F01F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22F2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08F2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0075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03F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545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073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5482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C237E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EADB0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57C32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F757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74A6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A7213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3A7FD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25B5C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BD1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1E5E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2FF26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6E058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05F64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F5CC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AAA2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452FA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B42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0645B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6C86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3E34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626D6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DA8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9AE9B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9DC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184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C9AF1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86490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62CE6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A3BF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D5C4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D8109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61495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462AE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D1C2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9547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9558E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82CF6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CECA7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F342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2FFA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6FAC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6A172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17AFA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B6008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EF4F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E4447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0A0E0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F835A0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1C0B9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A99870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D57C53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029C5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6397D9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04EBFE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FAA2AD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6FF2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F2E05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F4571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25648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A5BCB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49A5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AF7F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6689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DE06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BA81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5EEB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BB23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0587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11494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1EB9B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BD40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0CEB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51D3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A706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5FC0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F0E2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17FAA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8E86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263E5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8625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71D93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F3ADF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A429C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40BC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DED0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3477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7AA3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BC69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7D44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4F63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B015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5C32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5E86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13A23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AF51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EEC9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4A4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49CD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91E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A4F2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680E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40D7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9305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3E2D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7D791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A8B40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BBDFB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B1286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41568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07D3B0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76697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21BB8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85AC0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104B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DBD9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2245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BFACB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CD0F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42F9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D998B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E45B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816F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819DE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B2D4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CA0B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E42BE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FF9E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0AD1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0D09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0986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B686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1CF0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833D4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0BDA8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08CD9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BFDBC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0B4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6A7B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9514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CF5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7617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F222D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06A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C383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CA1BC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471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0747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9CC6C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797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0142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F8B79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290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9BE3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4A151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6BB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D403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CD190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AC53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5851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E6C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ADDC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334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D6E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92D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066D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2868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CDF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4C73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28A2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504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FEC5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5852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C3AF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11E2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23BB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DA3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369D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EA73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1C0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AFCA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906A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1AA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B03A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56C6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FC4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3713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2D49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FD3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E0FF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7D26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F38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AAD8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0769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6CE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06CE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BD33C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1E8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C8F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14A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5F8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2E4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DBB9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53FA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38ECD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E73A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ECA5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6070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144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E459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E67C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53C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7B10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102B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015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1FD9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65788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896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D6B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216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727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327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D8D9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E51A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C2B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66C7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7791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604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6A25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B5B5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FCF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B084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D19F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461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1DEA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0CDA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299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7BBE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A36C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AE4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1F0E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68D1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C0B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8803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7C59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F54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51FA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174C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27F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FE37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E2DF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B6C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7441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535E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1FE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DA74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50B5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891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AF5E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BAF07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F2620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7F1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CAEB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C3FD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2188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7ACC7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8F27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6324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36C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C243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B418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8E1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046A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9F66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100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0662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8B8F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A81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C150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02DF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C8715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9482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66AA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7AD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EE25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AF9A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6D8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7703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E49D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5DD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8E9D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76FD2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B65E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92BB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B383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B75D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97E7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9ED8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EE07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C254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F49D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90FD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31E4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2843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066C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58D7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F379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6761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24CB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C459C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AC459C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C977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09F0F56">
    <w:pPr>
      <w:pStyle w:val="6"/>
      <w:jc w:val="both"/>
    </w:pPr>
  </w:p>
  <w:p w14:paraId="38FF59A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0808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223C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60639F6"/>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7534</Words>
  <Characters>12354</Characters>
  <Lines>251</Lines>
  <Paragraphs>70</Paragraphs>
  <TotalTime>0</TotalTime>
  <ScaleCrop>false</ScaleCrop>
  <LinksUpToDate>false</LinksUpToDate>
  <CharactersWithSpaces>13196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2026-06-23T02:55:25Z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