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45D0B">
      <w:pPr>
        <w:pStyle w:val="2"/>
        <w:bidi w:val="0"/>
        <w:jc w:val="center"/>
        <w:rPr>
          <w:rFonts w:hint="default" w:ascii="Times New Roman" w:hAnsi="Times New Roman" w:cs="Times New Roman"/>
          <w:b/>
          <w:bCs w:val="0"/>
          <w:sz w:val="36"/>
          <w:szCs w:val="36"/>
        </w:rPr>
      </w:pPr>
      <w:r>
        <w:rPr>
          <w:rFonts w:hint="eastAsia"/>
          <w:b/>
          <w:bCs/>
          <w:sz w:val="36"/>
          <w:szCs w:val="36"/>
        </w:rPr>
        <w:t>Rat RANK/TNFRSF11A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4072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39648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94553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31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1FB1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57D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A942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9E60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95261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7F84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74D97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703F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A5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6F4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AE07A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4F8E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ED015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1B09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11A3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D5D1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2FCF4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2212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8520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FD0D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FB89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313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8A8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B6D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因子-κB受体激活剂（RANK），也称为TRANCE受体，是一种表达于破骨细胞表面的I型膜蛋白，通过配体结合参与破骨细胞的激活。RANK是最近被描述的TNF受体家族成员，其配体RANKL促进树突状细胞的存活和破骨细胞的分化。RANK在其细胞内结构域（残基234-616）中包含383个氨基酸，其中包含三个假定的TRAF结合结构域（称为I、II和III）。RANK通过不同的基序与各种TRAF相互作用，并通过新的TRAF6相互作用基序激活NF-κB，然后激活NIK，从而导致NF-κB激活，而RANK最有可能通过RANK中的TRAF2相互作用区激活JNK。</w:t>
      </w:r>
    </w:p>
    <w:p w14:paraId="25D95D40">
      <w:pPr>
        <w:ind w:firstLine="441" w:firstLineChars="0"/>
        <w:rPr>
          <w:rFonts w:hint="default" w:ascii="Times New Roman" w:hAnsi="Times New Roman" w:cs="Times New Roman"/>
        </w:rPr>
      </w:pPr>
    </w:p>
    <w:p w14:paraId="12876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2160D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6CCC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257B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228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3A05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BFC5A9">
      <w:pPr>
        <w:rPr>
          <w:rFonts w:hint="default" w:ascii="Times New Roman" w:hAnsi="Times New Roman" w:cs="Times New Roman"/>
        </w:rPr>
      </w:pPr>
      <w:r>
        <w:rPr>
          <w:rFonts w:hint="default" w:ascii="Times New Roman" w:hAnsi="Times New Roman" w:cs="Times New Roman"/>
        </w:rPr>
        <w:br w:type="page"/>
      </w:r>
    </w:p>
    <w:p w14:paraId="6BF31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F16D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A351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E4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E4F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185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A8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A26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F8D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5D7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307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F86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BE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455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D9F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C03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64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856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F0C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EC5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87B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55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BCB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3ACC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10B9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123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4F5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2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782C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98C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E78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B38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ED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55A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63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390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1E3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72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633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DCAA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978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86E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C97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42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4DD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8D8C1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2C2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4DF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B98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2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6B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B9C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3BA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A84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39D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A5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CE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D59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21F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92B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34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9B3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EBD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C2F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4501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B9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F121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1DD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0B0E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4DA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AE3B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611C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AC38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A327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6714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FD73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D5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C188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6CA0A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3428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318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589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762F7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D236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65E12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3962A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4EED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622A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755D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3D2E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B5ED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035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91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98A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44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EA0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09EA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9FA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FDF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E26C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9B4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01B7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AF9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D1B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2E7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302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B75D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C2F99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56BE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200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D3D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1C5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E5F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207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BD8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EF5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902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64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BD6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D3E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6DE43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F26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B399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0B9A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A622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E91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A783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A450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2552F7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921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6BCB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6594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F48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6E2D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D88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9693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5F88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95B1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B353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07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313B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2504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D99B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5A3C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E6BD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0E9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AEE0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905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FC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9936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BBD8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4FF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899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76B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07DF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4AD7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8760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D76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7C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F40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0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65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148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83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4C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9F6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168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97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2F7C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74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55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ED9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1C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A9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A0FE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E1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D3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84B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E306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E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080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A18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6E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90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2D1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BD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FE0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0A8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216D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36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6BF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40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28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6C4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38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1E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C2A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517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1B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498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CB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A55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9CF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4D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D5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8BB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32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AF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244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04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F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7A7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AA6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18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FA4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FC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0C3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183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01E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A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779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DFE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A6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D2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6A8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03C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553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527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24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86E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7F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55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503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6DA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35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9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F7B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790B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E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C0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15D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3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9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99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FB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51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358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A1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7F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9AF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FC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C5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2D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1D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C5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552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FB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4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757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81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71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11A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58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8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2E5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26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71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F44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E8D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5C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95C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D6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AA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81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F1F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1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05C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73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DE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9A6C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C4B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2FA6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E1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28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AE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19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96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6EB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24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E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B1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53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4C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E2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4B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53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84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CC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034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DC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F0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4E6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76C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4B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D7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C4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39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4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150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63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5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6E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1CB9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226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E4A0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CFA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9E8D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018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3E4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0E7B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35E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8DC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B23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925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523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F894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54F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C03E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EB5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B370BA">
      <w:pPr>
        <w:rPr>
          <w:rFonts w:hint="default" w:ascii="Times New Roman" w:hAnsi="Times New Roman" w:cs="Times New Roman"/>
          <w:sz w:val="22"/>
          <w:szCs w:val="22"/>
        </w:rPr>
      </w:pPr>
    </w:p>
    <w:p w14:paraId="439F09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9FB6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RANK/TNFRSF11A Elisa Kit</w:t>
      </w:r>
    </w:p>
    <w:p w14:paraId="1C699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DBBFC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2598E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10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15F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98E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61B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20B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88B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B2B1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9E4B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418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D4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8AB2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480E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02A8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E17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96C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657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B11A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E1A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1DB4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496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6193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7F78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E008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978A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78C4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Receptor Activator of Nuclear Factor kappa B(RANK), also known as TRANCE Receptor, is a type I membrane protein that is expressed on the surface of osteoclasts and is involved in their activation upon ligand binding. RANK is a recently described TNF receptor family member, and its ligand, RANKL, promote survival of dendritic cells and differentiation of osteoclasts. RANK contains 383 amino acids in its intracellular domain(residues 234-616), which contain three putative TRAF-binding domains(termed I, II, and III). RANK interacts with various TRAFs through distinct motifs and activates NF-kappaB via a novel TRAF6 interaction motif, which then activates NIK, thus leading to NF-kappaB activation, whereas RANK most likely activates JNK through a TRAF2-interacting region in RANK.</w:t>
      </w:r>
    </w:p>
    <w:p w14:paraId="0FF6330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D757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84BE9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7F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456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6A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1F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5EC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468F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7FDCC0">
      <w:pPr>
        <w:rPr>
          <w:rFonts w:hint="default" w:ascii="Times New Roman" w:hAnsi="Times New Roman" w:cs="Times New Roman"/>
          <w:b/>
          <w:bCs/>
          <w:sz w:val="28"/>
          <w:szCs w:val="28"/>
        </w:rPr>
      </w:pPr>
    </w:p>
    <w:p w14:paraId="5B58160C">
      <w:pPr>
        <w:rPr>
          <w:rFonts w:hint="default" w:ascii="Times New Roman" w:hAnsi="Times New Roman" w:cs="Times New Roman"/>
          <w:b/>
          <w:bCs/>
          <w:sz w:val="28"/>
          <w:szCs w:val="28"/>
        </w:rPr>
      </w:pPr>
    </w:p>
    <w:p w14:paraId="3A7901FA">
      <w:pPr>
        <w:rPr>
          <w:rFonts w:hint="default" w:ascii="Times New Roman" w:hAnsi="Times New Roman" w:cs="Times New Roman"/>
          <w:b/>
          <w:bCs/>
          <w:sz w:val="28"/>
          <w:szCs w:val="28"/>
        </w:rPr>
      </w:pPr>
    </w:p>
    <w:p w14:paraId="109BE824">
      <w:pPr>
        <w:rPr>
          <w:rFonts w:hint="default" w:ascii="Times New Roman" w:hAnsi="Times New Roman" w:cs="Times New Roman"/>
          <w:b/>
          <w:bCs/>
          <w:sz w:val="28"/>
          <w:szCs w:val="28"/>
        </w:rPr>
      </w:pPr>
    </w:p>
    <w:p w14:paraId="0855BF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B9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7098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D841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B94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9A0E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D78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ABCD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C42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BD5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262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B248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33D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B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1D8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0D4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11F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4B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2BE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772B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1E2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763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6CA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471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58C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21E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1A6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F6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8EB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F1E3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EDA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836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F7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2E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C4D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95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84C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85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C2A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7957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6DB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0D3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70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6F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313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5EA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C61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5C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15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BB4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EB3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C0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A9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03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B40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644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789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4C6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A9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E7D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9586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771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3B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48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E65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671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EA8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07A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F97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2C1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842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B5D8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E21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BC17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51A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C5C7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3155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C784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BC74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035A7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639B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D26A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B522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1BA7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81F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CD52C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E7E6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5689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0EC3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4FE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F7F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A34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50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6A2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D1F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17F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131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4542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D26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2C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B8A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8A0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863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271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8C1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52A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D48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31E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4AA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0FC7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A616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D5A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BDA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8B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22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0D5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8F6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22A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90C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AFE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35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0F9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19F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BD3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0B4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C99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CD7F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9F0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402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069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B83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607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332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8CC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545C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29149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3A15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A16B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6FCD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C8FE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E28D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D2F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5BD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37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AC6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3EEE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EFE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E0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27B4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5C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AF31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8243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46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9CB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5B2D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168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D14B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A88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65E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0F5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9B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9359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17F2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1AC8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AFE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7E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0E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6B29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6A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97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20D5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FD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A5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666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A0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B2B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A5DE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08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F5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7EC3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19E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03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20D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60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FE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B8FE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401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024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C7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83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F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392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E3A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15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9F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3B0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9C2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106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81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D44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F73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F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5F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B1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505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525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5B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06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69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E5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F7C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83D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DB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7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64F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6F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C67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B7F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5F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BA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3A41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87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D6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17B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4F83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08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D8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E56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9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FF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C7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AAD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5B6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1EB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51F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B1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CF1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9BB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5A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3D1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D85E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B5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037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85A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E6F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2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41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DE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52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E9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2AB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BA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3F5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8F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705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3D1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F1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A2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BC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5D5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43A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01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E0A5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F3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96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13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45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76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54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32C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D5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B4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63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1C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8F7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700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B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9B9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E6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E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57E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6C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9D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F3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1F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C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A22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97D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559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E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CCD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E7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7B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4FA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7F2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97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3F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E4C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8C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E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9B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42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F79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B3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C3F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C2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18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CC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6BB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05B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9C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A9C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171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A2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A3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24F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23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4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FD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5165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044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8B1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A29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35AC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F2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E503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4F1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6D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3E2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548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8DA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E10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0AB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8F3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F5F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E63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D65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4B6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94B6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145C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B783D2">
    <w:pPr>
      <w:pStyle w:val="6"/>
      <w:jc w:val="both"/>
    </w:pPr>
  </w:p>
  <w:p w14:paraId="46CFAB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750C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A43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DF323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7270</Words>
  <Characters>10809</Characters>
  <Lines>251</Lines>
  <Paragraphs>70</Paragraphs>
  <TotalTime>0</TotalTime>
  <ScaleCrop>false</ScaleCrop>
  <LinksUpToDate>false</LinksUpToDate>
  <CharactersWithSpaces>11339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