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D1A279">
      <w:pPr>
        <w:pStyle w:val="2"/>
        <w:bidi w:val="0"/>
        <w:jc w:val="center"/>
        <w:rPr>
          <w:rFonts w:hint="default" w:ascii="Times New Roman" w:hAnsi="Times New Roman" w:cs="Times New Roman"/>
          <w:b/>
          <w:bCs w:val="0"/>
          <w:sz w:val="36"/>
          <w:szCs w:val="36"/>
        </w:rPr>
      </w:pPr>
      <w:r>
        <w:rPr>
          <w:rFonts w:hint="eastAsia"/>
          <w:b/>
          <w:bCs/>
          <w:sz w:val="36"/>
          <w:szCs w:val="36"/>
        </w:rPr>
        <w:t>Rat S100A8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8A8C5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93.8–6000pg/ml</w:t>
      </w:r>
    </w:p>
    <w:p w14:paraId="63D5172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18.7pg/ml</w:t>
      </w:r>
    </w:p>
    <w:p w14:paraId="6C6F1ED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07A9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AA30E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7D5F1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991AB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5449D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96D2B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DCA1C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7EB06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05143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2A90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3DC71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6000.0</w:t>
            </w:r>
          </w:p>
        </w:tc>
        <w:tc>
          <w:tcPr>
            <w:tcW w:w="1134" w:type="dxa"/>
            <w:vAlign w:val="center"/>
          </w:tcPr>
          <w:p w14:paraId="210A75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10C431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21D23C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104985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60AD1E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74549A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93.8</w:t>
            </w:r>
          </w:p>
        </w:tc>
        <w:tc>
          <w:tcPr>
            <w:tcW w:w="1134" w:type="dxa"/>
            <w:vAlign w:val="center"/>
          </w:tcPr>
          <w:p w14:paraId="298FBC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DCD43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4DC4F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D7404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056A1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38534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F7617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FB2CC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100钙结合蛋白A8（S100A8），也称为钙粒蛋白A，是一种在人类中由S100A8基因编码的蛋白质。根据S100A8序列与基因组序列的比对，它被定位到染色体1q21.3。蛋白质S100A8和S100A9形成一种称为钙卫蛋白的异二聚体，钙卫蛋白是中性粒细胞、单核细胞和角质形成细胞胞浆中的主要钙和锌结合蛋白。该基因是含有2个EF-手钙结合基序的S100蛋白家族的成员。S100蛋白定位于广泛细胞的细胞质和/或细胞核中，并参与许多细胞过程的调节，如细胞周期进展和分化。S100基因包括至少13个成员，它们作为一个簇位于染色体1q21上。该蛋白可能在抑制酪蛋白激酶和作为细胞因子中发挥作用。这种蛋白表达的改变与囊性纤维化相关。</w:t>
      </w:r>
    </w:p>
    <w:p w14:paraId="1C64C3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C05A8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CE6584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A050B4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62606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B792FC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7EA6512">
      <w:pPr>
        <w:rPr>
          <w:rFonts w:hint="default" w:ascii="Times New Roman" w:hAnsi="Times New Roman" w:cs="Times New Roman"/>
        </w:rPr>
      </w:pPr>
      <w:r>
        <w:rPr>
          <w:rFonts w:hint="default" w:ascii="Times New Roman" w:hAnsi="Times New Roman" w:cs="Times New Roman"/>
        </w:rPr>
        <w:br w:type="page"/>
      </w:r>
    </w:p>
    <w:p w14:paraId="17A6DE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0A84F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90AD8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8284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E13F0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DCA04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CC6C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63AE8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9C822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D0E55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FB108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7EFF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7DC1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284E3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03193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CCCF3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3A17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1534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54610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C5180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35154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6BDD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995E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22D0F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F935D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9D05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03908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C74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D56C5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8EA65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F9B9C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FE150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A02C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90D9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4D9F3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1F7F9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1FCA0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7BD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AF59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535AB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E9AE3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684F4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4F471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B086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C31D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D4AA7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D1AB0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0C68D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ED9ED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D50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8580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23C94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D3E17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720B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B32B5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778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2419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A2C36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5E970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6A30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6D15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C0A7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91A72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844BE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E4770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4A59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F3C2A7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086D7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C0126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AF921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EC981D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175722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1FF063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E9F28D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9E17B8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6F56A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411D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80199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9A3C0B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BE673F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3109D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6779FA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869189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5398B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8E62B1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EB0887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D212F3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8189E3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29502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876A0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E8578F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7CA4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0BD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813C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19F4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4682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508C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BD2D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5FA1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F4B368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31D9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0625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5C15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33A5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EC8D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9ACD5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A05E70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7ED7F1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1CC233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3E5E1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D873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3AA8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5431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EAEC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9728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86FA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0902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16A7A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BDFA3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4B5C5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795F4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FB3127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2EF07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F46DB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EE193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7FA06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C1C7E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E70A4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267953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DB4BD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F15A0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A506C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1958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90CAA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B14DF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47908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0F2726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FFAD12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A31928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A07A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91BD8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F815C8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D1F7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5F0C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1B782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C873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1E58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A3146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8021002">
        <w:tblPrEx>
          <w:tblCellMar>
            <w:top w:w="0" w:type="dxa"/>
            <w:left w:w="108" w:type="dxa"/>
            <w:bottom w:w="0" w:type="dxa"/>
            <w:right w:w="108" w:type="dxa"/>
          </w:tblCellMar>
        </w:tblPrEx>
        <w:trPr>
          <w:trHeight w:val="454" w:hRule="atLeast"/>
          <w:jc w:val="center"/>
        </w:trPr>
        <w:tc>
          <w:tcPr>
            <w:tcW w:w="2767" w:type="dxa"/>
            <w:vAlign w:val="center"/>
          </w:tcPr>
          <w:p w14:paraId="78E483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4853F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636C1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ABB57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EE0A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F3AA1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BF2F5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A0717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8069C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8977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55CEF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CBE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1F6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452D8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35A7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25E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2EF43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3E68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00E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70EAD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D88D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A81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5222F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7B1D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988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96806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4091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3B2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2145E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5C73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F22C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76D7F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98052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DAC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6B5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48875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BB67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EA0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E686C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4D7F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7D70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DA361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5320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BBD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7CD11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B456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032B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6D4FB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E239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B3C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A7C43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980E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9767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C1482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677D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4214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17A9F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D00B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88DE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3B2F4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9C22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879B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2F553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0B4A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407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56691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8E6F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BDE1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0E860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C1765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CF7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029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6BE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887E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C84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A49A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5090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7F8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8E9D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EBA2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EB8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AC1F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243D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893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FC39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3646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90C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8B1A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F7406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521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C97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ADF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88E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BFB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30F4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B134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C6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8CA3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1D29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A3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0DFB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D1CE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27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2C68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B4B0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03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B146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324E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8F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A350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3871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C0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BC71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8053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8B9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C9D5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0E9B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23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2BA0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4BEE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CDE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785C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4C49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F18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34D9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6992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D32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BCA2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E452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1A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6FFA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25DB6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E4C38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FFF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E3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B72B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256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719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8A20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98C6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7A1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7171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558F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6B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BA9D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CCBA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DD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5F2E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8C78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128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3695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7149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B77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E99D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2233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F84F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1A9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30BF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2CB0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54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A3CE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572D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C3C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3156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38FFB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95E5A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A31A3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EB6BD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D76DD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C9F19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17CE0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4DA2E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37218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A8194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F4377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374A6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1380B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81469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BF27E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783C8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902BA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74CB161">
      <w:pPr>
        <w:rPr>
          <w:rFonts w:hint="default" w:ascii="Times New Roman" w:hAnsi="Times New Roman" w:cs="Times New Roman"/>
          <w:sz w:val="22"/>
          <w:szCs w:val="22"/>
        </w:rPr>
      </w:pPr>
    </w:p>
    <w:p w14:paraId="400B9D2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37ECD4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S100A8 Elisa Kit</w:t>
      </w:r>
    </w:p>
    <w:p w14:paraId="623727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93.8–6000pg/ml</w:t>
      </w:r>
    </w:p>
    <w:p w14:paraId="6C19F1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18.7pg/ml</w:t>
      </w:r>
    </w:p>
    <w:p w14:paraId="7D19EA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2190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0EFCA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74714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480B7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B4EAD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B2325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BFE28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10A29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C35DE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162B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5530C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6000.0</w:t>
            </w:r>
          </w:p>
        </w:tc>
        <w:tc>
          <w:tcPr>
            <w:tcW w:w="1036" w:type="dxa"/>
            <w:vAlign w:val="center"/>
          </w:tcPr>
          <w:p w14:paraId="181E32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5863BE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79C5F6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30BD12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6882A7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7" w:type="dxa"/>
            <w:vAlign w:val="center"/>
          </w:tcPr>
          <w:p w14:paraId="7A0968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93.8</w:t>
            </w:r>
          </w:p>
        </w:tc>
        <w:tc>
          <w:tcPr>
            <w:tcW w:w="1037" w:type="dxa"/>
            <w:vAlign w:val="center"/>
          </w:tcPr>
          <w:p w14:paraId="477E5F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96851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BF346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E57D4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27629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9369C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4A617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FD9F7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S100 calcium-binding protein A8 (S100A8), also known as calgranulin A, is a protein that in humans is encoded by the S100A8 gene. It is mapped to chromosome 1q21.3 based on an alignment of the S100A8 sequence with the genomic sequence. The proteins S100A8 and S100A9 form a heterodimer called calprotectin which is a major calcium- and zinc-binding protein in the cytosol of neutrophils, monocytes, and keratinocytes. This gene is a member of the S100 family of proteins containing 2 EF-hand calcium-binding motifs. S100 proteins are localized in the cytoplasm and/or nucleus of a wide range of cells, and involved in the regulation of a number of cellular processes such as cell cycle progression and differentiation. And S100 genes include at least 13 members which are located as a cluster on chromosome 1q21. This protein may function in the inhibition of casein kinase and as a cytokine. Altered expression of this protein is associated with the disease cystic fibrosis.</w:t>
      </w:r>
    </w:p>
    <w:p w14:paraId="2FB6732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FAF789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4E7A5E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EC6F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A1A8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6F2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5E1A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41C0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97C9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CABD37D">
      <w:pPr>
        <w:rPr>
          <w:rFonts w:hint="default" w:ascii="Times New Roman" w:hAnsi="Times New Roman" w:cs="Times New Roman"/>
          <w:b/>
          <w:bCs/>
          <w:sz w:val="28"/>
          <w:szCs w:val="28"/>
        </w:rPr>
      </w:pPr>
    </w:p>
    <w:p w14:paraId="018C4C58">
      <w:pPr>
        <w:rPr>
          <w:rFonts w:hint="default" w:ascii="Times New Roman" w:hAnsi="Times New Roman" w:cs="Times New Roman"/>
          <w:b/>
          <w:bCs/>
          <w:sz w:val="28"/>
          <w:szCs w:val="28"/>
        </w:rPr>
      </w:pPr>
    </w:p>
    <w:p w14:paraId="57E2477A">
      <w:pPr>
        <w:rPr>
          <w:rFonts w:hint="default" w:ascii="Times New Roman" w:hAnsi="Times New Roman" w:cs="Times New Roman"/>
          <w:b/>
          <w:bCs/>
          <w:sz w:val="28"/>
          <w:szCs w:val="28"/>
        </w:rPr>
      </w:pPr>
    </w:p>
    <w:p w14:paraId="233090A2">
      <w:pPr>
        <w:rPr>
          <w:rFonts w:hint="default" w:ascii="Times New Roman" w:hAnsi="Times New Roman" w:cs="Times New Roman"/>
          <w:b/>
          <w:bCs/>
          <w:sz w:val="28"/>
          <w:szCs w:val="28"/>
        </w:rPr>
      </w:pPr>
    </w:p>
    <w:p w14:paraId="055D63A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1329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AFD5C7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7BB66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3E14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664B5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D4E2F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62B4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AC69B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FDD3A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E74A8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5193D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0466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03B4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AA189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2E3A2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33D2B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A2F6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3AD2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65CAA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76DBF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CBC99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D586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F8D4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667BD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A86F0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1CBFF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60B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4745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E336D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82C02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ED502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B417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293B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F37CE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7C705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21508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DBD7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9A2D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88A8B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8E096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AC8F1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5379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3BA4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63002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05A8D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3652C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5E1B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8505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5D902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3F11E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0064C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AD1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2B1E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98039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B07DA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D3EA0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33A7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220D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F9CAD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49CB3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0F3FF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8C72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2F97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4755C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FC92E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07E34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4A63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5A7E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1286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18D80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84890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36605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B6B4D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DCA32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BF949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7CF695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1FD2E5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FC6C1E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1E6BD2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D10D7F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6962D7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2218C4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BFEBFE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1A9A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12B3B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F9FCA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9A954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8DDFE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B64D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6DCA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78EC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AA639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8404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F164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8B82F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8F69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9916A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E4599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88F4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6DE8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F187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9D45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0FED5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94B8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B6482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907A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9541C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7706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5DD31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7E7EE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EE0DB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25FF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315A9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C8087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F81F5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0ED2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72FF4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01492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93A0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6B83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D68B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AD8F5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CCDE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33090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2362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284D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7D8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0719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6F70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D41D8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5E49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F3B8C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08FD5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119C1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0CF64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F76AB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46424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08B033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84DAB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9EDDD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3570F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5211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C583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6559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9E27A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E111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A0C7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A2EF9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C57D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2451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66472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1D01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25C8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0D10C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C169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98C16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195E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D3F9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239E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F78CA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5AC43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22D07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0913A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5D2F6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70B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5779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CC15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F4C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AEE8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C041F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BA9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4E15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D0E29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B6E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CB20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AAD1A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BBC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EB37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EDF35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8C3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7681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04D65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1DE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6A56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80903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AA3C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3237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8A5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09C6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761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9EE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DAC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8961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E34B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29F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BCBC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443C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0DF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48EF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B7F5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36B3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A2BD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4CF0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13A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72FC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D702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211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9544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FE1A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7276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D9C5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372B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071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F12D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4730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353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DD1B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6A9A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FC4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1E01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0F51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B47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3C78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B5F40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F27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488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C28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0DA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A5A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B94B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5620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0AD2C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F814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C19A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6F48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F25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7387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DF2A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1B70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8C9F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A13D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0355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4E23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2CCF7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443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DF7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B23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4F5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A95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6B29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935D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572E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29F2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4606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146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08A9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C93C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FF0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9E58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EDAC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9FA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93B3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2BCE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5D1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85DC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3AF1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2B1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A166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96D2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454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C906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A522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89D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C0C6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AC4C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5A1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B1CB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3604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9AD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9BA2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27E1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A16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2C0D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9434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B71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6065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26373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A685C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AA1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4A34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6917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98FC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A95DA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F34F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7F62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AAD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6EA3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2F8E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275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6FCC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7DA3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C17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E214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56D1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0F8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37B1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A101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26A75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6B1B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A2E3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222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BDC8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11D9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655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42AE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1EE0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0FA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C2EC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E5DE7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45D38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383F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5082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36C57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C7D3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1559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651B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BFE3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8ED7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FF55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B9F9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DEC25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655A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EEA15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4509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AB78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B4BBC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2B088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42B088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353E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5E78312">
    <w:pPr>
      <w:pStyle w:val="6"/>
      <w:jc w:val="both"/>
    </w:pPr>
  </w:p>
  <w:p w14:paraId="215DE36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8366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5460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9E17DBC"/>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7802</Words>
  <Characters>13265</Characters>
  <Lines>251</Lines>
  <Paragraphs>70</Paragraphs>
  <TotalTime>0</TotalTime>
  <ScaleCrop>false</ScaleCrop>
  <LinksUpToDate>false</LinksUpToDate>
  <CharactersWithSpaces>14267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2026-06-24T05:26:57Z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