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1482C2">
      <w:pPr>
        <w:pStyle w:val="2"/>
        <w:bidi w:val="0"/>
        <w:jc w:val="center"/>
        <w:rPr>
          <w:rFonts w:hint="default" w:ascii="Times New Roman" w:hAnsi="Times New Roman" w:cs="Times New Roman"/>
          <w:b/>
          <w:bCs w:val="0"/>
          <w:sz w:val="36"/>
          <w:szCs w:val="36"/>
        </w:rPr>
      </w:pPr>
      <w:r>
        <w:rPr>
          <w:rFonts w:hint="eastAsia"/>
          <w:b/>
          <w:bCs/>
          <w:sz w:val="36"/>
          <w:szCs w:val="36"/>
        </w:rPr>
        <w:t>Rat IL1RL1/ST2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C17AC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3D4DB1D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5DE35A9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2542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C0CA06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48B80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4B3F6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860FA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FEA1C4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A4B2B0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7F9E05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26E6C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F8FA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0EB65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3707F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19A83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72AD2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3A46A9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D3B6F9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1ABB3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65EE950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AE62CC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23CE1D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5A9742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E92E39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7D058E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E02B57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CC87C9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1受体样1，也称为IL1RL1或ST2，是一种由IL1RL1基因编码的蛋白质。该基因编码的蛋白质是白细胞介素1受体家族的成员。对小鼠中类似基因的研究表明，该受体可由促炎症刺激物诱导，并可能参与辅助性T细胞的功能。TL1RL1是内毒素耐受所必需的，通过抑制TLR反应，增强Th2反应。</w:t>
      </w:r>
    </w:p>
    <w:p w14:paraId="283E67B8">
      <w:pPr>
        <w:ind w:firstLine="441" w:firstLineChars="0"/>
        <w:rPr>
          <w:rFonts w:hint="default" w:ascii="Times New Roman" w:hAnsi="Times New Roman" w:cs="Times New Roman"/>
        </w:rPr>
      </w:pPr>
    </w:p>
    <w:p w14:paraId="186428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FBB9BB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2473C8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34F02E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6990D3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CE714E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EDCD9B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40C193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60DFE43">
      <w:pPr>
        <w:rPr>
          <w:rFonts w:hint="default" w:ascii="Times New Roman" w:hAnsi="Times New Roman" w:cs="Times New Roman"/>
        </w:rPr>
      </w:pPr>
      <w:r>
        <w:rPr>
          <w:rFonts w:hint="default" w:ascii="Times New Roman" w:hAnsi="Times New Roman" w:cs="Times New Roman"/>
        </w:rPr>
        <w:br w:type="page"/>
      </w:r>
    </w:p>
    <w:p w14:paraId="2882AA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A4ECD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F20D69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8189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8A0A1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2BD67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9319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69ED0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9AA52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B6AAA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245F2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70FA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350B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ABEFE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0D43C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2B919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9033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6F87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C7D6E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5BF39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F3051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4580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B6C9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6A05A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2127F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9ADCF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8364F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CCA1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DA8B2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CC443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4860E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0BC2E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63A1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5FFFE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98FD1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73C0F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056E8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C987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67613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10F5EF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166C1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A4E59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8085B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21C9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D8C78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1727EB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754FE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0A3B2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CFB8F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69F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FB38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3BB32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4A7EB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AE112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E91F6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2B0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AC94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B62C5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FF50E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BA441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6A00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47D0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FC19C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80CC0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3CBBB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BDF2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79EF97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7192A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7167A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50100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789868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593D41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865F6A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2247E5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1FE364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B5BA3B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900C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D5972C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29FA64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9A0312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6510CE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B19413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669E27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ACB3BF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5C9D7A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67B583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216A96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2EB9D4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89B69A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6841A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8002D8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E450C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3E4A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DA56D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7CEC6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7F871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07C99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C36A0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5CFBC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3FF5D2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4DE4E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AF497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7828E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2E55D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9BD2D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89819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A916D3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EC4217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4520D9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76D7E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BCC52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510EA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EBB91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9EFF7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AADE3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E439D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8BECE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81832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CC22F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B416A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F01BC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1FBBEE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6C194A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38F79A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D06915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F7D56F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FE4F5A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4923F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F22B37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D74796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2D367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C1B0DA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C0FF8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1C812D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06C91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15E9B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F5376B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F2B8BD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9C53C2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202D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EC868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E42711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FADB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4B36C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E03CEF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08D2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7ADFE0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BA155F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EC09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2D5A0D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3E941D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EB310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D0F7F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A2626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9E95B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640F5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DB95E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F1591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7E7CB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1BDD5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EBA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8F56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597FA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FEB4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FED3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66B7C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9ECB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1168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BF116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6481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44F9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8BFB2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D032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8A12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2A6ED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FF85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1C95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3B544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1561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6322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2F0F1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235D91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FA4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9E4A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6078C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6DB5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42BB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B65FE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CEFD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434C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559E9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7DD8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3386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A000C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FF2C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4EA1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5281E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1756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911F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F37FA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51E5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81CB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49582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8F3B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8F65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94CF4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0E8F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D765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491DB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18AC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BB0C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ACF1B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4764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E483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9877E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1488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9E63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49C8C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3F73C7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AA6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84D9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8BD5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9025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9C9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612C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5049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C7A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63DB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3BFA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560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C5B3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59D3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404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FEBA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4089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DB4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5480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E527CA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ED3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C32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F0FA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6136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6A0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C383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0C1C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201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85E2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D9E9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E08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24A5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6004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953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97EA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6DBF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45B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FF17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0429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3C1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2156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A074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FA1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89D7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8D01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0384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CAB1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9C3A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F1D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91DC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1066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327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9A2E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9658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FE3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EC37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3774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FA4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1AD8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50A8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455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B9FD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6FB0B2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B2BA30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21B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44E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BCB6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E7A6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31B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C445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7EA7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218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63F8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A65B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95A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AB62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45B3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D3E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855F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0D1A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F5E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362F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2DB4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037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82FA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EB41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9D25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6AA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F630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D8C5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5AA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05A1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71CA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3D0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C92C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31662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F6198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89380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D95AD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C7EC6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B8574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A005B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22F43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988A9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C2596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58F93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E008D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28FE0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FDA4B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EFB26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1262E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766F5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26805A8">
      <w:pPr>
        <w:rPr>
          <w:rFonts w:hint="default" w:ascii="Times New Roman" w:hAnsi="Times New Roman" w:cs="Times New Roman"/>
          <w:sz w:val="22"/>
          <w:szCs w:val="22"/>
        </w:rPr>
      </w:pPr>
    </w:p>
    <w:p w14:paraId="6BA430C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840748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IL1RL1/ST2 Elisa Kit</w:t>
      </w:r>
    </w:p>
    <w:p w14:paraId="7E6EF7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346B3D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371F11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648A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1DE42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4B536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B4003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D3420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2C065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C0D22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5DD87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2AE1B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917B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F9956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7BA65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EE300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D06DD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0C6EA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0B842B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625555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1CBA46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749AE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A366B5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00E2E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71E87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91694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1F051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0BF6D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IL1RL1/ST2 is Interleukin 1 receptor-like 1, also known as IL1RL1 or ST2, is a protein that in humans is encoded by the IL1RL1 gene. The protein encoded by this gene is a member of the interleukin 1 receptor family. Studies of the similar gene in mouse suggested that this receptor can be induced by proinflammatory stimuli, and may be involved in the function of helper T cells. TL1RL1 is necessary for endotoxin tolerance and, by inhibiting TLR responses, enhances Th2 responses.</w:t>
      </w:r>
    </w:p>
    <w:p w14:paraId="4ECA8E9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0C1968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8828D9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E315A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01C7A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3BF6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38518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CEDB6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AF7F1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A0BD9C7">
      <w:pPr>
        <w:rPr>
          <w:rFonts w:hint="default" w:ascii="Times New Roman" w:hAnsi="Times New Roman" w:cs="Times New Roman"/>
          <w:b/>
          <w:bCs/>
          <w:sz w:val="28"/>
          <w:szCs w:val="28"/>
        </w:rPr>
      </w:pPr>
    </w:p>
    <w:p w14:paraId="28F0C1A4">
      <w:pPr>
        <w:rPr>
          <w:rFonts w:hint="default" w:ascii="Times New Roman" w:hAnsi="Times New Roman" w:cs="Times New Roman"/>
          <w:b/>
          <w:bCs/>
          <w:sz w:val="28"/>
          <w:szCs w:val="28"/>
        </w:rPr>
      </w:pPr>
    </w:p>
    <w:p w14:paraId="59DBC2F4">
      <w:pPr>
        <w:rPr>
          <w:rFonts w:hint="default" w:ascii="Times New Roman" w:hAnsi="Times New Roman" w:cs="Times New Roman"/>
          <w:b/>
          <w:bCs/>
          <w:sz w:val="28"/>
          <w:szCs w:val="28"/>
        </w:rPr>
      </w:pPr>
    </w:p>
    <w:p w14:paraId="0B384EF5">
      <w:pPr>
        <w:rPr>
          <w:rFonts w:hint="default" w:ascii="Times New Roman" w:hAnsi="Times New Roman" w:cs="Times New Roman"/>
          <w:b/>
          <w:bCs/>
          <w:sz w:val="28"/>
          <w:szCs w:val="28"/>
        </w:rPr>
      </w:pPr>
    </w:p>
    <w:p w14:paraId="78C6621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B57CA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579BA7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9FA98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2776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17D02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0B4AC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C383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F18EF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4E0C8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9EEDF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1888D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C33F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0DC3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E04A5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48306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E94FE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14E6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89CA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83D10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23804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51BCD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CEC0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1F57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3C4F6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4ED27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D820C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60BF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D77E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F94DB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508EB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B7F9C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5E22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2178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FF4F6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C4176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BB716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4182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B761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052DA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81D64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33305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A63F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A189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52566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551C7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910BB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2FB6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516E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04FB8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6ADC7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72370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D6FB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8CAF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3B88D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AF82B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B2B15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AD19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21F4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D222F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74913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D59CD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313F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2900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96BEA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5E28B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C2CC0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8F645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3D7B8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06C59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4D6D8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C8E58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FC113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A7DE0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52C8D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192C2B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0C90CB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B3ECC3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EEE769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DB6AB2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1CC6D3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A3EE61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27545E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49B3DA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8FFF7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383A5E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5953F9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3FB4B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0C642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44DBD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22981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DFB06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6F4E5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2CF02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B564A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684A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18278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FFDBC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6273B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65D99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CD85A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D2E3C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3D707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09E4D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CE39A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65C48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E49F9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C975C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50E33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C4B60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D6BCA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3F2FD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FB0AD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74CEA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09E47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CE384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CC8F7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B3932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73EB7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301B2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5DA1A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F7E13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E57B0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B9B61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1A6DE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EB12E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62E1B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1CD67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E8A0A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88C2C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FCF46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5FA24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C0D05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B48CC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9B4E6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091FE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B30D7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E4D34A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C95873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C88C4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BA10A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0B773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531F7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5DB4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CF1B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888E62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FEF0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65A14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2E010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5751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5CFBBB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FFC68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4787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4526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5AC5B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3D04C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16390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212AA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52FAA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CC00D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47D3C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20953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E05A5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C380E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4F3D9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14D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80FF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430CB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158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11B4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885132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8A0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0D7C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9DA699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26C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E641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140CDC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FC6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4928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359BDB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2D7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BDA6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EE3B92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DC6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8919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DC9E8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5C696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FF3CA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AAC56F">
        <w:tblPrEx>
          <w:tblCellMar>
            <w:top w:w="0" w:type="dxa"/>
            <w:left w:w="0" w:type="dxa"/>
            <w:bottom w:w="0" w:type="dxa"/>
            <w:right w:w="0" w:type="dxa"/>
          </w:tblCellMar>
        </w:tblPrEx>
        <w:trPr>
          <w:trHeight w:val="327" w:hRule="atLeast"/>
        </w:trPr>
        <w:tc>
          <w:tcPr>
            <w:tcW w:w="3231" w:type="dxa"/>
            <w:vAlign w:val="center"/>
          </w:tcPr>
          <w:p w14:paraId="2DF1B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6ED2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74C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904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077E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F466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7966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E19D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BA13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68E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C458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7141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E383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B723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BF14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E2E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2A5A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9EA6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4E11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CDE8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BC93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1D66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E70D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8364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566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0397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DCD4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5B2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E527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CA48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3909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18FA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1256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C7B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E9CC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C1BCB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E0E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E9708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99B3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8465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8BF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5CB0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32E4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8A3A3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7D73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C379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2903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E38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7D3F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FB29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C70B5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E8D6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D415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8389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C42D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CF908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664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4A26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98D6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885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A53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DE49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5BD4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0CA1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C4CD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08DC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F06C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66EB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E083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95B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60FE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4063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EB7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AD06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6011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333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EEBF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7050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E74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5CA5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7E51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F0E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A23D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5E59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E44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F1FE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AAD7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F55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A00D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DBCE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EBD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C57B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1D87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38D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41F8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264A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C34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C8E1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3AFC5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6D52C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BE5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2502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5911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E010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3CB39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C97B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5614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D61B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22C9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DDEB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094D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4C8A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61FC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6762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786D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BAD5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7D1A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39C5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6FDA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0F2B2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87D0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AADD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B76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CAE7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430D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DC4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A3D1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BC27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860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1BE1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76E7B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98F73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E2E40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A44D2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198AB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F9338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1792A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53180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38853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4FECF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C3EA6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F3D57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7A81A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6D622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83144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56EB8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EA11E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4DC79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FCD4C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5FCD4C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1D857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1D7CFF2">
    <w:pPr>
      <w:pStyle w:val="6"/>
      <w:jc w:val="both"/>
    </w:pPr>
  </w:p>
  <w:p w14:paraId="190046F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22F7F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972B6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8604944"/>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7077</Words>
  <Characters>9953</Characters>
  <Lines>251</Lines>
  <Paragraphs>70</Paragraphs>
  <TotalTime>0</TotalTime>
  <ScaleCrop>false</ScaleCrop>
  <LinksUpToDate>false</LinksUpToDate>
  <CharactersWithSpaces>10421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2026-06-22T06:15:54Z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