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211D9C">
      <w:pPr>
        <w:pStyle w:val="2"/>
        <w:bidi w:val="0"/>
        <w:jc w:val="center"/>
        <w:rPr>
          <w:rFonts w:hint="default" w:ascii="Times New Roman" w:hAnsi="Times New Roman" w:cs="Times New Roman"/>
          <w:b/>
          <w:bCs w:val="0"/>
          <w:sz w:val="36"/>
          <w:szCs w:val="36"/>
        </w:rPr>
      </w:pPr>
      <w:r>
        <w:rPr>
          <w:rFonts w:hint="eastAsia"/>
          <w:b/>
          <w:bCs/>
          <w:sz w:val="36"/>
          <w:szCs w:val="36"/>
        </w:rPr>
        <w:t>Rat SPARC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013A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09106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91B32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48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E417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540F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D863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0BC5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CEE8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F4B2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DC66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04A2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FDE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68D8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CCB8B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74FBA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70076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AF82F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76CEF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FD055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2F3CE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832D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8C70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2CF7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222E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4817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B10F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E746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SPARC（富含半胱氨酸的酸性分泌蛋白），也称为骨结合蛋白，是一种由SPARC基因编码的蛋白质。人类SPARC基因长26.5kb，包含10个外显子和9个内含子，位于染色体5q31-q33上。SPARC是一种40 kD的糖蛋白。SPARC是一种富含半胱氨酸的酸性糖蛋白，由一条可分为4个结构域的多肽链组成：1）氨基端富含谷氨酸区域附近的Ca++结合结构域（结构域I），2）富含半胱氨酸（结构域II），3）亲水区域（结构域III）和4）羧基末端区域（结构域IV）的EF-手基序。骨结合蛋白是骨骼中与钠结合的糖蛋白。在骨形成过程中由成骨细胞分泌，启动矿化并促进矿物晶体的形成。</w:t>
      </w:r>
    </w:p>
    <w:p w14:paraId="380C0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C916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AD7A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6E02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BFC2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CA252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AD2C16">
      <w:pPr>
        <w:rPr>
          <w:rFonts w:hint="default" w:ascii="Times New Roman" w:hAnsi="Times New Roman" w:cs="Times New Roman"/>
        </w:rPr>
      </w:pPr>
      <w:r>
        <w:rPr>
          <w:rFonts w:hint="default" w:ascii="Times New Roman" w:hAnsi="Times New Roman" w:cs="Times New Roman"/>
        </w:rPr>
        <w:br w:type="page"/>
      </w:r>
    </w:p>
    <w:p w14:paraId="75EEB4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8E1B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6D68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7F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9CC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85E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39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677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0A4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340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031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98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E26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2FE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B8C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089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3E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501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BD7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6D9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3DE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6F8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560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2A2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D46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97A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498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4F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8A11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F1E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CDD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EEB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01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5FF5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3C6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93E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E14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D9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2324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71FA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39A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0E8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E51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C9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AD61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B868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690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0EE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3FA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131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69C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FED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AB8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1A8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DDB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8B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9F6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F58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CB2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37D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52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765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FEE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B4A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541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A5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D1037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A0D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26C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082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5F6F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FE68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E5F9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3336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19AA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9DCA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8C5D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956D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99EB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68E6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F957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6D1C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E94D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1457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0F4C8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620B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D44A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E12C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A1E0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9BD5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5C5E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8D6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E2A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90C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142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EAE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F1B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F9A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7B3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32C5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012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532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C4C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F61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64C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CF3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1874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0D98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EA12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960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0E7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7D4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DEC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F9D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EA8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0FC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860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82E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999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590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3E51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DF7EA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C629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D719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319F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57D5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9D57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0C680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EF3A5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5F2B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A516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2139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75DF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166D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6A7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DCEC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44C3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6BBA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8B2D1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31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8429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8AA2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1C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1675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452A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95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162A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901D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25C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92A4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D8A9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43D3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96C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40D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D46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F60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F0D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863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9B9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694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6F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23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BFA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4B1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9E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3A4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69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56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49F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66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8C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D29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7B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CB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31D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44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DE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DE9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4C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31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50E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87B2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AD2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57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102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2D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A5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F6B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E4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46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B0F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487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41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324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6B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37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A3B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E38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FB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A1C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C8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FE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B692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C7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97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03E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19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5E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C02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BBB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E5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4CC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3C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6D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E59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EAE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4B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CC8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261B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2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4CB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32F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55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6D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611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E0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15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EC0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CF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36F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DE4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999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F7E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6EF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EF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9D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DD4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6D852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6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70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45A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85B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D8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4BA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F1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04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F80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FB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A3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DE2B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2C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13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A83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65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D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27D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86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B6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F4C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04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E7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229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A8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4D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D96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74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2B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F4F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BD6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50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89A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AF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83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26A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C5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D0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0EF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59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C7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667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BE83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7220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C2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E7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C7C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F4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F0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535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D7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C5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96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FC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18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11E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A4A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9A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2D6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C9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64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EC7E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4AB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14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2C5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555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F4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88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7C2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AE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0F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FDF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FF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9D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594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D497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D849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460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A2CD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7AEB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9B7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47C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B57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04EA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C4E7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FE4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EA4D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A909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3AE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A75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562F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76C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8619E5">
      <w:pPr>
        <w:rPr>
          <w:rFonts w:hint="default" w:ascii="Times New Roman" w:hAnsi="Times New Roman" w:cs="Times New Roman"/>
          <w:sz w:val="22"/>
          <w:szCs w:val="22"/>
        </w:rPr>
      </w:pPr>
    </w:p>
    <w:p w14:paraId="3083CAC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3EBA3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SPARC Elisa Kit</w:t>
      </w:r>
    </w:p>
    <w:p w14:paraId="1C8211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03ABB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B2CD6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34F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E2C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320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195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112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466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E8A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AB0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1A3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E5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873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6578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2BC5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A1C0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B2A9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7440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26F6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9DFC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DF44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0DE9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4711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E1B4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1F86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AB1B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ABC3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SPARC(secreted protein acidic and rich in cysteine), also known as Osteonectin, is a protein that in humans is encoded by the SPARC gene. The human SPARC gene is 26.5 kb long, and contains 10 exons and 9 introns and is located on chromosome 5q31-q33. SPARC is a glycoprotein of 40 kD. SPARC is an acidic, cysteine-rich glycoprotein consisting of a single polypeptide chain that can be broken into 4 domains: 1) an Ca++ binding domains near the glutamic acidic-rich region at the amino terminus(domain I), 2) a cysteine- rich(domain II), 3) a hydrophilic region(domain III) and 4) an EF hand motif at the carboxy terminus region(domain IV). Osteonectin is a glycoprotein in the bone that binds sodium. It is secreted by osteoblasts during bone formation, initiating mineralization and promoting mineral crystal formation. Osteonectin also shows affinity for collagen in addition to bone mineral calcium. A correlation between osteonectin over expression and ampullary cancers and chronic pancreatitis has been found.</w:t>
      </w:r>
    </w:p>
    <w:p w14:paraId="6D84FD5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3345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3A30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63A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B84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7FF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FBA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1C2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9A6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2F8FD9">
      <w:pPr>
        <w:rPr>
          <w:rFonts w:hint="default" w:ascii="Times New Roman" w:hAnsi="Times New Roman" w:cs="Times New Roman"/>
          <w:b/>
          <w:bCs/>
          <w:sz w:val="28"/>
          <w:szCs w:val="28"/>
        </w:rPr>
      </w:pPr>
    </w:p>
    <w:p w14:paraId="35AB5BF9">
      <w:pPr>
        <w:rPr>
          <w:rFonts w:hint="default" w:ascii="Times New Roman" w:hAnsi="Times New Roman" w:cs="Times New Roman"/>
          <w:b/>
          <w:bCs/>
          <w:sz w:val="28"/>
          <w:szCs w:val="28"/>
        </w:rPr>
      </w:pPr>
    </w:p>
    <w:p w14:paraId="55D21D03">
      <w:pPr>
        <w:rPr>
          <w:rFonts w:hint="default" w:ascii="Times New Roman" w:hAnsi="Times New Roman" w:cs="Times New Roman"/>
          <w:b/>
          <w:bCs/>
          <w:sz w:val="28"/>
          <w:szCs w:val="28"/>
        </w:rPr>
      </w:pPr>
    </w:p>
    <w:p w14:paraId="219F583E">
      <w:pPr>
        <w:rPr>
          <w:rFonts w:hint="default" w:ascii="Times New Roman" w:hAnsi="Times New Roman" w:cs="Times New Roman"/>
          <w:b/>
          <w:bCs/>
          <w:sz w:val="28"/>
          <w:szCs w:val="28"/>
        </w:rPr>
      </w:pPr>
    </w:p>
    <w:p w14:paraId="1F99D0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0FE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07C8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48B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32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E980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8BD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ED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8A8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046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30A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A8D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68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93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248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AD9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679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93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BA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C38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AC1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491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52F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BFD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038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3A3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A7E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E2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747E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D143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0F66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7B9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E3A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D0E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DDC1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6A0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8D2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AB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C98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75AB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D9D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731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EE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7687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F84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5AD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16F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D5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AC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F35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4F4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8AB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8A5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0E7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DF4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014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D4C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D8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38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E60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E16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DD5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38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37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E48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65C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B76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0AC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B71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2A3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432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4644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427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6AB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8EC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FDF5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8735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390E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877B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CAFB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AE2E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D918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03BC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851C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D82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95CF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E6D5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FEC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0534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F10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C47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212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981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FFE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B3A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27D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CDF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19B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843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052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595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EB6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996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FEE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835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0DD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1E5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1504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3C3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6A27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BC01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BE90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8D4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A09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2AC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010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6E0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314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58E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287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8A0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486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489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244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151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06B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97B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FE1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4A2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127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CAF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075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303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3BCF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F4AB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7767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CBDD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FD00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161E4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55D6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3D79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0396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DBA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48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89C8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C883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7E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2320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058D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C7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3B8A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FDB4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C4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DFD8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6755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811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4F0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7AF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C23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6C8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6CC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55F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66C2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00E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B1EA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9A3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139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2144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DC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CFB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C265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AE2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047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9FC5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D92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AD3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434D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1C8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489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4481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91B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470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4F21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42F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493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104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176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8D9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FC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CC2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40D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531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E30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E02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53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B26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3EB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22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F39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ADD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78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0D2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0D9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BC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5CB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AF3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0B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4E0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2BE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42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3ED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FAC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9DA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763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650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58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66D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383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60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E59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DE6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01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51F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0D9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D86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D6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65C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75B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50F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40F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938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AC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F27C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9ED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189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E2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2C2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E2F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97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5FB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00C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88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DAB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DCF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CF1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C9E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387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F0B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9A4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F9D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6C6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3E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A07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062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0B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9AA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B91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38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B24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8A6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80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BD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F07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62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B3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729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433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E59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761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75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231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452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74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955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64A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32D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2E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E74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75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15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780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267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46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7E0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F3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791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C9D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48A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08D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1B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25B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854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C1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EA78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407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8F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A26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D3D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7C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1A1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A5A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9D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24F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62B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C2C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170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127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DD3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C16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358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B2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A81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AAD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29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BDC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A5E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B0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DE8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003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81A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376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F71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36B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9CF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73A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07C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7B5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FC7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DC5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A7B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CB1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2BB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28B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E9F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52E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4A7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501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A7A8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A7A8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2FF6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930D5C">
    <w:pPr>
      <w:pStyle w:val="6"/>
      <w:jc w:val="both"/>
    </w:pPr>
  </w:p>
  <w:p w14:paraId="2EE956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7194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585E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236490"/>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7833</Words>
  <Characters>13313</Characters>
  <Lines>251</Lines>
  <Paragraphs>70</Paragraphs>
  <TotalTime>0</TotalTime>
  <ScaleCrop>false</ScaleCrop>
  <LinksUpToDate>false</LinksUpToDate>
  <CharactersWithSpaces>14318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2026-06-24T05:31:22Z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