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367CD4">
      <w:pPr>
        <w:pStyle w:val="2"/>
        <w:bidi w:val="0"/>
        <w:jc w:val="center"/>
        <w:rPr>
          <w:rFonts w:hint="default" w:ascii="Times New Roman" w:hAnsi="Times New Roman" w:cs="Times New Roman"/>
          <w:b/>
          <w:bCs w:val="0"/>
          <w:sz w:val="36"/>
          <w:szCs w:val="36"/>
        </w:rPr>
      </w:pPr>
      <w:r>
        <w:rPr>
          <w:rFonts w:hint="eastAsia"/>
          <w:b/>
          <w:bCs/>
          <w:sz w:val="36"/>
          <w:szCs w:val="36"/>
        </w:rPr>
        <w:t>Rat TGFBR2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B0E3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8CA06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F8738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58C5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9188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60FD0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140AD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9661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42322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B8B0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C3B3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5B60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E09B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C04E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1BFDD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CEE66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73BDC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5C403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E5729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9EFBC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4E878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BE392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85D5E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438B4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D1529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82DB5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20B4F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0ECB3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TGFBR2（转化生长因子，β受体II（70/80kDa）），也称为转化生长因子β受体2型、转化生长因子受体2型、转化生长因子β受体II型、转化生长因子β受体II型（转化生长因子β受体II型，TbetaR II），是丝氨酸/苏氨酸蛋白激酶家族和转化生长因子β受体亚家族的成员。一种TGFBR2 cDNA，编码推导的565氨基酸蛋白质，计算分子量约为60 kD长。编码蛋白是具有蛋白激酶结构域的跨膜蛋白，与另一受体蛋白形成异二聚体复合物，并结合TGF-β。这种受体/配体复合物使蛋白质磷酸化，然后蛋白质进入细胞核并调节与细胞增殖相关的一组基因的转录。</w:t>
      </w:r>
    </w:p>
    <w:p w14:paraId="7C879E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8CAE4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4FF9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D66B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8A3B5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BCF135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A03254F">
      <w:pPr>
        <w:rPr>
          <w:rFonts w:hint="default" w:ascii="Times New Roman" w:hAnsi="Times New Roman" w:cs="Times New Roman"/>
        </w:rPr>
      </w:pPr>
      <w:r>
        <w:rPr>
          <w:rFonts w:hint="default" w:ascii="Times New Roman" w:hAnsi="Times New Roman" w:cs="Times New Roman"/>
        </w:rPr>
        <w:br w:type="page"/>
      </w:r>
    </w:p>
    <w:p w14:paraId="1978C5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20DF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1170E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A93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AD11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B49F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F8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56E7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C6A6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0CF5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7C41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A050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A86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5F5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87C7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D361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A8D5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BD4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53D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211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0C99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EBFD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779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3D6B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E00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982D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7F0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691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B8BF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593C4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226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AAB0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AB2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0C9E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D346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F8F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75E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10A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7301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BFE9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6C86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EA3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6C23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38D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D485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DAACA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8B8E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FB6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B18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67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318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FD92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D625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43E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F10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FC6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2C1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A85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672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55D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8CF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886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D5DD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F1B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BB37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0DA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F0986A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98A1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4495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38C8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3970D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7E21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F12B4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3AB64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8293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6BC6B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D459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3021B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8B54E8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52694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034E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599F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D146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C9DC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C40C6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D7A722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D7D01B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EC20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5493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70481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B4A4B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76CC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5BB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819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393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A8F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26B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81DF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B44B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3CCE5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04F4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860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984D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51AC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4F26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2565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B19C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54A91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2E053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1B71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9B44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DE2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A846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9F9A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3AA2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7FE5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0E8A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E1BF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6159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2A3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CDEAB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5C2D3A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A1E47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BCC27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FE53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4810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017C1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60B3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C80B89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954DD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90084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0B427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B4B7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3DB7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F89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4DD9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B718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CCB98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2A504E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82E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ADA7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35011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475C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8B45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A7092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E85B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ACD1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804EA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586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8663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B680A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BB73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FB2C3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E06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EE13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BACC3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837DD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407C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FB3B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5E1D9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0EA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F7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A8E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82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5F5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F19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D45C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FB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D759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7FEE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EE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23B34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C39B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193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3619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96BC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8F2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DF08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B17C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46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EE1F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45A87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A01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8C8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918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E9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A7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5FC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398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03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57834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BA52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14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63AB4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423B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E0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89A8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ADA6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54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697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5EFF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FA4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FE65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CA63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C2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56A29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A345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995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66A0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E28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7C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F7C2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B0CE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54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02B6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E1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68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75B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27FC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5A1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DF1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DA7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F2A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F95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79D9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AD06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008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19A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521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414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889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168A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283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8ED4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4DA0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ECD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191C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E391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C9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84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FC1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FA0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3E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FC1F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D420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E3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96C1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E8C2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10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E3DA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623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25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CDC8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9E56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60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EC2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AAE4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97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3FE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096D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A9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C235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93D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1C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A9D7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B7F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AF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8CA1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3FDB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7A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C72A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4945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37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F66D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7FBF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34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490F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DE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B4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7EC9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82238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BCAB5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B75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88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D19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D8F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CD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353F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7CE0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6D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A61D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147C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26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67E5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CF6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16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D168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237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8D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8C8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394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53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36C5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82AC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A2D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7E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1181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848B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DC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49F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136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E2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696B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BFE12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BA8B3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A25A7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D033F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B5B09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F9780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725E7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D977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9538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37690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B94F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2CF77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8567E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AAB99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A5F36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30322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B9B9B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D07C988">
      <w:pPr>
        <w:rPr>
          <w:rFonts w:hint="default" w:ascii="Times New Roman" w:hAnsi="Times New Roman" w:cs="Times New Roman"/>
          <w:sz w:val="22"/>
          <w:szCs w:val="22"/>
        </w:rPr>
      </w:pPr>
    </w:p>
    <w:p w14:paraId="3D641C2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A3AB83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TGFBR2 Elisa Kit</w:t>
      </w:r>
    </w:p>
    <w:p w14:paraId="066263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43BA7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15044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05C4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258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CF47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2795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4D2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ADF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3D3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FE6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2B6E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3F13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223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A1A3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4250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10BD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D475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48ED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517C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2093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932BE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BCFFD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3C662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7256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6B898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F5E40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761E3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TGFBR2(transforming growth factor, beta receptor II (70/80kDa)), also known as TGF-beta receptor type-2, TGFR-2, TGF-beta type II receptor, Transforming growth factor-beta receptor type II( TGF-beta receptor type II, TbetaR-II), is a member of the Ser/Thr protein kinase family and the TGFB receptor subfamily. A TGFBR2 cDNA encoding a deduced 565-amino acid protein with a calculated molecular mass of approximately 60 kD in length. The encoded protein is a transmembrane protein that has a protein kinase domain, forms a heterodimeric complex with another receptor protein, and binds TGF-beta. This receptor/ligand complex phosphorylates proteins, which then enter the nucleus and regulate the transcription of a subset of genes related to cell proliferation. </w:t>
      </w:r>
    </w:p>
    <w:p w14:paraId="1A71C72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A1DFFD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63491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4774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9C03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6F0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51A9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8F6D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805F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010CB2">
      <w:pPr>
        <w:rPr>
          <w:rFonts w:hint="default" w:ascii="Times New Roman" w:hAnsi="Times New Roman" w:cs="Times New Roman"/>
          <w:b/>
          <w:bCs/>
          <w:sz w:val="28"/>
          <w:szCs w:val="28"/>
        </w:rPr>
      </w:pPr>
    </w:p>
    <w:p w14:paraId="3F543462">
      <w:pPr>
        <w:rPr>
          <w:rFonts w:hint="default" w:ascii="Times New Roman" w:hAnsi="Times New Roman" w:cs="Times New Roman"/>
          <w:b/>
          <w:bCs/>
          <w:sz w:val="28"/>
          <w:szCs w:val="28"/>
        </w:rPr>
      </w:pPr>
    </w:p>
    <w:p w14:paraId="1BE4ABBA">
      <w:pPr>
        <w:rPr>
          <w:rFonts w:hint="default" w:ascii="Times New Roman" w:hAnsi="Times New Roman" w:cs="Times New Roman"/>
          <w:b/>
          <w:bCs/>
          <w:sz w:val="28"/>
          <w:szCs w:val="28"/>
        </w:rPr>
      </w:pPr>
    </w:p>
    <w:p w14:paraId="3880BFB2">
      <w:pPr>
        <w:rPr>
          <w:rFonts w:hint="default" w:ascii="Times New Roman" w:hAnsi="Times New Roman" w:cs="Times New Roman"/>
          <w:b/>
          <w:bCs/>
          <w:sz w:val="28"/>
          <w:szCs w:val="28"/>
        </w:rPr>
      </w:pPr>
    </w:p>
    <w:p w14:paraId="29889C4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7BE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EA74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BCFE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7644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A085B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60E4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4778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7237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2B6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8AD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0B56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A4EF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B6D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FA74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D093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920B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CE4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697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DB2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9C68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8750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A79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86D0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EF49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EE1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31A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481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0021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A569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7DA60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DB1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963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68CC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D80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54A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416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79F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04B7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D3F8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12F6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3CDD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F2A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F6CA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0F5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486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D8F6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8E3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D24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6D25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2A9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5C8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B3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68B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63BB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8F8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E823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B40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409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B0EB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6BA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0839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E7A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EA5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6F5C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1A2E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0396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F89B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A1AB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1858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34647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55EAF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AFC7D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20E2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95F4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104F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EF64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082E8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B408C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AE4E2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3B70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3B15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D9EDA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B2C58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910D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28192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33E33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65B80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6F9E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D069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6012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989A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65AB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470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A7C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5CA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B634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378D4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B1C0D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544C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A102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7744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FD37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DAA9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6E0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2BAD6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C80B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60370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663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7CB9F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7491E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2CA41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EBE7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4889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5076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142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76B1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82B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9CE3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F1BA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B895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CBA5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933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4B2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DC67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61E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DE33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5F5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B963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7A8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659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46D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A77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94766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DB73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096B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4AC35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D847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D8DFDC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33414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B0FFA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0CB24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0052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6AE7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B6CF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CE422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1576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0CE0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61FA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9694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1A16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523F6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56A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F5D2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7F35A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823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A84B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DD28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B6AB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C38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BAC0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11A3E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E1A8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8B00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7FC2A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84E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83B5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80B4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772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1B50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FF1B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323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416B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3E846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CB5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3CC3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64CD0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5E7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EF9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6C38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34A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0564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3EFC6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888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1E64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E1579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07ED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E7C3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0EB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84F4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88C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CF0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643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41DE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95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7D6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F357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907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53D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66F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8886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63C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82DB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36C3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6D0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9F59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12B8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E6F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73D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85B4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3F6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AD8D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755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AA3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A541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EF5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0C3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ED6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6131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604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7709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A0CC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8E5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D28D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72672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666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6E8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883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459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7C7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42AD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3602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01C4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C8E1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FC96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DA8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787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36DD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452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78F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30A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FDEB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D95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202C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AF4E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560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878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759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078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538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364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9593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4EA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7C6D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1B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37B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FA7A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CB3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A09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313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77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B80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C9E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6B06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C94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7E15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4ED3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9D2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4059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61CB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053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E02B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096E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223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849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542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3BC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370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D126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FD3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D91A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B277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CAC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8DC8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052A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97F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DC5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3530B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075D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9E4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44BA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4200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B87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E45E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1197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D08F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24A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CA8F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A528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A44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207C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E8C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1FF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B5B6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C50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44E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4760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73A9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591D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6707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4C5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1B0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94E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B5E6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644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4D5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F8FF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F49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327C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16864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091A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3F48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2C3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FD6D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941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C2E7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2A8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FECD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A4D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3F3E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6BE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D767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198C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97E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0FD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4B5A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A941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56E4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56E4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4CF7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3216FA7">
    <w:pPr>
      <w:pStyle w:val="6"/>
      <w:jc w:val="both"/>
    </w:pPr>
  </w:p>
  <w:p w14:paraId="5648FF3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BD76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C4C7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84D4DDB"/>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7817</Words>
  <Characters>13496</Characters>
  <Lines>251</Lines>
  <Paragraphs>70</Paragraphs>
  <TotalTime>0</TotalTime>
  <ScaleCrop>false</ScaleCrop>
  <LinksUpToDate>false</LinksUpToDate>
  <CharactersWithSpaces>14544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2026-06-24T05:35:18Z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