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F1D80">
      <w:pPr>
        <w:pStyle w:val="2"/>
        <w:bidi w:val="0"/>
        <w:jc w:val="center"/>
        <w:rPr>
          <w:rFonts w:hint="default" w:ascii="Times New Roman" w:hAnsi="Times New Roman" w:cs="Times New Roman"/>
          <w:b/>
          <w:bCs w:val="0"/>
          <w:sz w:val="36"/>
          <w:szCs w:val="36"/>
        </w:rPr>
      </w:pPr>
      <w:r>
        <w:rPr>
          <w:rFonts w:hint="eastAsia"/>
          <w:b/>
          <w:bCs/>
          <w:sz w:val="36"/>
          <w:szCs w:val="36"/>
        </w:rPr>
        <w:t>Rat TNFRSF14/HVEM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8AFB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D1D8B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EFDEF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8CF7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6B3D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8CF12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CE210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95C3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FB52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0E70A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F617D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A1B9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A95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C894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AA184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28E87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264F9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B639C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0409F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5ACC0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0FC5E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6ABD6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BB05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56EE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4B14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368C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CCDF2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F8147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超家族成员14（TNFRSF14），也称为HVEM，是一种由TNFRSF14基因编码的蛋白质。该基因编码的蛋白质是TNF受体超家族的成员。它被映射到1p36.32。HVEM在HSV发病机制中起着重要作用，因为它促进了两种血清型的几种野生型HSV菌株进入CHO细胞，并介导HSV进入活化的人类T细胞。HVEM和BTLA形成双向信号通路，可以调节细胞存活和相互作用细胞之间的抑制反应。HVEM作为粘膜免疫的重要协调器，整合来自固有淋巴细胞的信号以诱导最佳的上皮Stat3激活，这表明用激动剂靶向HVEM可以改善宿主防御</w:t>
      </w:r>
    </w:p>
    <w:p w14:paraId="28C48F94">
      <w:pPr>
        <w:ind w:firstLine="441" w:firstLineChars="0"/>
        <w:rPr>
          <w:rFonts w:hint="default" w:ascii="Times New Roman" w:hAnsi="Times New Roman" w:cs="Times New Roman"/>
        </w:rPr>
      </w:pPr>
    </w:p>
    <w:p w14:paraId="5CC989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2A8A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1F6D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E6AF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2D70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4C999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574241">
      <w:pPr>
        <w:rPr>
          <w:rFonts w:hint="default" w:ascii="Times New Roman" w:hAnsi="Times New Roman" w:cs="Times New Roman"/>
        </w:rPr>
      </w:pPr>
      <w:r>
        <w:rPr>
          <w:rFonts w:hint="default" w:ascii="Times New Roman" w:hAnsi="Times New Roman" w:cs="Times New Roman"/>
        </w:rPr>
        <w:br w:type="page"/>
      </w:r>
    </w:p>
    <w:p w14:paraId="1D8A2E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CA093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CD41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AC95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B40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0FD2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03E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205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759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8861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233D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10A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07D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E12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490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318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364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5BC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AFA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AEB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926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F8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146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306A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E9C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10A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3C4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F5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8739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EE7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831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52D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B5F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2B84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0FC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7EA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455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21A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FDF5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F266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B49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75D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B29F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B7D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EA6E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9A62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A7D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8A9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343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2C2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951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621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8D3E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CEC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397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B4B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BE4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6A4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2F46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EC9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A86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52C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E90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6A9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5C3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9DE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3E566F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CB6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292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175E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CE05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C54E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37CA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A3898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6671C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BEC0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B834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F8B3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9C0E4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55E42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5DB0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BA34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8D9EA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D579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C2363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3991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DA19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0169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B38F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59153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3F37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B99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C29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CEF5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CB2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43E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C60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141F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9F4C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48FBD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283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620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0CD7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537B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FEA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2C50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1D2D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A36C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734C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5F4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561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CB1C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467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B37B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510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80E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B9C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D41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2DD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89F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1DCF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6511E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C08C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8EC15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39BA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6F527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B0F8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509A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0962A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09A1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0766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A807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2C0D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95B6B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11C1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4A5B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62FC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DFA8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95D2D3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46A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3A7ADD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177E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EAF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CD8D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FF95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914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8372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5D6D9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D7F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359E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558B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EFCE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FF47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BEF4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2D18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5FC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391B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26AF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EC92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A19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926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FA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07A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9B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FE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DFB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6C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D80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45A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8EF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29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D2E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48B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16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9612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FBA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CD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CDCA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4B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5D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F6A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2FCC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6F6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80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CBC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BF9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29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1C3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66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3F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C72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D0D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B3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108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8752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78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C52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266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C389E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A18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2F9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55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7487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81D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CF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E7A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4C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68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73E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F9AE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10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9AD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10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75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C57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67B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2D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E108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5D4D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0C7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AD3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D7D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24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69C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984E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A5C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0AD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38D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1F95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629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005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FB37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4B1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B89F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111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41B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89E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5F62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B18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6E98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EEB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89C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1C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40C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B6D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8A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026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9C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A9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452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FC2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91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417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36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5F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0DF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A00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43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DC9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45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34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48E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759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D1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C0C3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4DB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76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3DA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59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DC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E17B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956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F8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C4F3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60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6F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F5B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62F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1C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642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5D9F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B656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71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EE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910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59D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36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AA1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4E0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30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5ED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F57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A6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B6B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2AB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6F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CBC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17A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DA0F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D356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5567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6C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1BE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D204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378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17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2C4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D2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12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966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4A7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E4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759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754B3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2ED5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62EE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42ACE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FCF0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F1A3B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8E4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62EA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DC03B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7581E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FDDC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1FF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C8D5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8A1A1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7E56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497A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7CC9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5189D5D">
      <w:pPr>
        <w:rPr>
          <w:rFonts w:hint="default" w:ascii="Times New Roman" w:hAnsi="Times New Roman" w:cs="Times New Roman"/>
          <w:sz w:val="22"/>
          <w:szCs w:val="22"/>
        </w:rPr>
      </w:pPr>
    </w:p>
    <w:p w14:paraId="69AA24B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63312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TNFRSF14/HVEM Elisa Kit</w:t>
      </w:r>
    </w:p>
    <w:p w14:paraId="7273D4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56741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2DC99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6126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091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E8D8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E54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0459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2E9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203A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061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AB6C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24B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8DF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28F6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57BE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4735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A1CF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278C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B112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9BBF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FB2B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1F6A8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1C118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7996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3F0DC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17A5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1D3F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TNFRSF14/HVEM is Tumor necrosis factor receptor superfamily member 14(TNFRSF14), also known as HVEM, is a protein that in humans is encoded by the TNFRSF14 gene. The protein encoded by this gene is a member of the TNF-receptor superfamily. It is mapped to 1p36.32. HVEM plays an important role in HSV pathogenesis because it enhanced the entry of several wildtype HSV strains of both serotypes into CHO cells, and mediated HSV entry into activated human T cells. HVEM and BTLA which are form a bidirectional signaling pathway can regulate cell survival and inhibitory responses between interacting cells. HVEM as an important orchestrator of mucosal immunity integrates signals from innate lymphocytes to induce optimal epithelial Stat3 activation, which indicated that targeting HVEM with agonists could improve host defense</w:t>
      </w:r>
    </w:p>
    <w:p w14:paraId="6976605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7D8EB3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BDB9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2FC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AC95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9B1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364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77A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6CD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0BC705">
      <w:pPr>
        <w:rPr>
          <w:rFonts w:hint="default" w:ascii="Times New Roman" w:hAnsi="Times New Roman" w:cs="Times New Roman"/>
          <w:b/>
          <w:bCs/>
          <w:sz w:val="28"/>
          <w:szCs w:val="28"/>
        </w:rPr>
      </w:pPr>
    </w:p>
    <w:p w14:paraId="1992A03D">
      <w:pPr>
        <w:rPr>
          <w:rFonts w:hint="default" w:ascii="Times New Roman" w:hAnsi="Times New Roman" w:cs="Times New Roman"/>
          <w:b/>
          <w:bCs/>
          <w:sz w:val="28"/>
          <w:szCs w:val="28"/>
        </w:rPr>
      </w:pPr>
    </w:p>
    <w:p w14:paraId="67CD81E3">
      <w:pPr>
        <w:rPr>
          <w:rFonts w:hint="default" w:ascii="Times New Roman" w:hAnsi="Times New Roman" w:cs="Times New Roman"/>
          <w:b/>
          <w:bCs/>
          <w:sz w:val="28"/>
          <w:szCs w:val="28"/>
        </w:rPr>
      </w:pPr>
    </w:p>
    <w:p w14:paraId="3586BD70">
      <w:pPr>
        <w:rPr>
          <w:rFonts w:hint="default" w:ascii="Times New Roman" w:hAnsi="Times New Roman" w:cs="Times New Roman"/>
          <w:b/>
          <w:bCs/>
          <w:sz w:val="28"/>
          <w:szCs w:val="28"/>
        </w:rPr>
      </w:pPr>
    </w:p>
    <w:p w14:paraId="0935E4E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BCF0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5AF2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C0A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F1C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8AEA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C4C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231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799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570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21F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37F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2476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681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EF4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EC87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07C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475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C97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F06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14E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3160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9F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B926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A75D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786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7C7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98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7C92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E6B7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AAB7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C07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2C0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BBC8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4B5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AF7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2E3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F35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3306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50CC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730C7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7C1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582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5F07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16E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A18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FE8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20C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EAD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AA6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4F8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235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74E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EE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768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8FA4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51B1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3DBF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518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6D2A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E1C7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156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8E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63A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360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4E1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C8D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4687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5B4A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1146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638A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8EAE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FA9F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EE8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9B96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6731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35AD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D2C8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C157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EA54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5BF72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C6527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81C1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12E65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DCA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1765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2A964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CFDD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1FEC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B0A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EDE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779B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045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CB8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AC0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84B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A556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2860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7B30E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E42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8C07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A3F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5EDC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500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E1D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9F4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1ADB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29B5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193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6B8A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2997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8B48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DB9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73F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D8A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111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EBD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2604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C6A5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3F4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AC1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233F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381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A19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D59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1BD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782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317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3EDD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5CB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1C6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FC8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E06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18D6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EF04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6821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BE0C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8E98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E16514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949B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8C335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6722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DC1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EC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B369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5F06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EEC0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8C90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6511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4F12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4B33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B1AB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BF6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60AE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329E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D5C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967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931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929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CC19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26DA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8D7E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D17B3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AD3F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7C7A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56F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9EA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10CA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C8C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66C8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2132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14B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CAF1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094A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33C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C8E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A18C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B8E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6CC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D310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08B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081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45CD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5FB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988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2243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F33C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E1B5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66D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FED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59A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5B9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26F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25FB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5E9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224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34C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08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2B0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227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C1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462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8DD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92C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A02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879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DF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51A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3B61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8F8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992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A75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921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9E2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7AA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B247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AAD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68D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442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EA3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ED60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35F4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C9B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332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1A06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DF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490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EB2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475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AE2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24F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EE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03BA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D069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934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A895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FAB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581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A1F5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240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5BE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589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00D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2FFA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17A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3C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C6E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507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E29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163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3B4A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EC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30A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0B9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782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F19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F24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109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DFD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838C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CE9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649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4560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FBC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F3B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2E98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726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618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573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F4E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6A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C7E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466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902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1DD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9C6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DBD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A080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267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386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130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8EA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724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075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D801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611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46D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41A88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4C384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A6C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C6A9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4C85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F3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A8C0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53C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69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B5C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BA0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A422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34E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3917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48B3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08F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3DB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79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FFF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307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88E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3BDE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FE3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C613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FAE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779F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3A5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535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30C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34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B6F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DEAB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1EEC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6FD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C56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7BFE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C48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3391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08C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D32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098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940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E434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EC7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EC0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64F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EEF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380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5AE9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CF9D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320BA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320BA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67F8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B1AE86">
    <w:pPr>
      <w:pStyle w:val="6"/>
      <w:jc w:val="both"/>
    </w:pPr>
  </w:p>
  <w:p w14:paraId="1798F6E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D57A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7E64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1F86A74"/>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7552</Words>
  <Characters>12205</Characters>
  <Lines>251</Lines>
  <Paragraphs>70</Paragraphs>
  <TotalTime>0</TotalTime>
  <ScaleCrop>false</ScaleCrop>
  <LinksUpToDate>false</LinksUpToDate>
  <CharactersWithSpaces>13011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2026-06-24T05:38:30Z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