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84C8C5">
      <w:pPr>
        <w:pStyle w:val="2"/>
        <w:bidi w:val="0"/>
        <w:jc w:val="center"/>
        <w:rPr>
          <w:rFonts w:hint="default" w:ascii="Times New Roman" w:hAnsi="Times New Roman" w:cs="Times New Roman"/>
          <w:b/>
          <w:bCs w:val="0"/>
          <w:sz w:val="36"/>
          <w:szCs w:val="36"/>
        </w:rPr>
      </w:pPr>
      <w:r>
        <w:rPr>
          <w:rFonts w:hint="eastAsia"/>
          <w:b/>
          <w:bCs/>
          <w:sz w:val="36"/>
          <w:szCs w:val="36"/>
        </w:rPr>
        <w:t>Rat TNFRSF16/NGFR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ADF9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F11EC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C5F42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30FA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4A4F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7F04C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2507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D248A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90C63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E4A4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89FE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B52EC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D90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A1E1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D3DDE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5496F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D5A7A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C4826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AC038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3B3EE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EDA28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17256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EEB86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23A8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E332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BCD2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46DC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F1186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生长因子受体（NGFR）也被称为p75（NTR），因为它不仅能以低亲和力与NGF结合，还能与其他神经营养因子结合，包括脑源性神经营养因子（BDNF）、神经营养因子-3和神经营养因子-4/5。神经生长因子受体基因位于人类染色体17q12-17q22区，急性白血病17号染色体断裂点的远端。神经营养素受体p75（NTR）是一种肿瘤坏死因子受体超家族成员，在人类纤维化和肝硬化肝损伤后的肝星状细胞中表达，是肝脏修复的调节因子</w:t>
      </w:r>
    </w:p>
    <w:p w14:paraId="2AD78C47">
      <w:pPr>
        <w:ind w:firstLine="441" w:firstLineChars="0"/>
        <w:rPr>
          <w:rFonts w:hint="default" w:ascii="Times New Roman" w:hAnsi="Times New Roman" w:cs="Times New Roman"/>
        </w:rPr>
      </w:pPr>
    </w:p>
    <w:p w14:paraId="619DA1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8370B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1200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13A8C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7B26B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44C24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29B67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56F62F">
      <w:pPr>
        <w:rPr>
          <w:rFonts w:hint="default" w:ascii="Times New Roman" w:hAnsi="Times New Roman" w:cs="Times New Roman"/>
        </w:rPr>
      </w:pPr>
      <w:r>
        <w:rPr>
          <w:rFonts w:hint="default" w:ascii="Times New Roman" w:hAnsi="Times New Roman" w:cs="Times New Roman"/>
        </w:rPr>
        <w:br w:type="page"/>
      </w:r>
    </w:p>
    <w:p w14:paraId="16BEE2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C4109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3E83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BF4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A9BA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0A4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021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3B93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CCC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1AEE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21E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DF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8E3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380B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011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D3F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D605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940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F350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A92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AA4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7F8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5D6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DD73C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38B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B19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DE4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7E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F8B4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3061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C315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7C2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3FF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25C0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B53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7C4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D3E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F84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0BAE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530C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C9B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656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FFD4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A5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2212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98D8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67ED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7C3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EA1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D74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5FD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3633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9A9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883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42A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487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CDA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10B4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2F2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3CA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553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8AB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69F0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0E0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911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11A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FF8DA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F2B4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B2F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0EBF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C2442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0436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E9842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AC7CB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8EA64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9BBFB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A26D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F81C5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EDC7B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BD32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1D95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896E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4919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FD2C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EB711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B30872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A24CDB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C2F5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07D1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5BC72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42E0E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32C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B41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5E1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0E8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17E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CE7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48A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5D1C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CB5A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95A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116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49A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4FC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AC6A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71A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0E0F2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9E03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F03B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13C1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8F76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063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6BB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83F3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96A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CF6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87A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E19A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660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582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C3FB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F062C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9C44A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2C180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9B796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5819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E02F7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9C9B3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BE14F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E76C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42284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250C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FF47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FFCC8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09B7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C6EF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4615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7723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FE9146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8C8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7EA6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4A401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D0D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B586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5830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14E3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D6C0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4626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240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EC31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DDBA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E9FA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52ADA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4B1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C7BB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640A9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4EE4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A2508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BA89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815AE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9E8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AD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4534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2FA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3E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C7C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823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8C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88E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8C08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01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2667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D12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1F2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F66E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A39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C9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9E9C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799C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5A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2DC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C8778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08B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BF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819D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252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1B1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60F5E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71D4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6A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93EC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8340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7D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8F25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484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62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A64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55D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716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77E97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B72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4EB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BF5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1E96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BF8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BE7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ADD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D2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613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7438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8F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7CCA2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570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4E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D8AB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B92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33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013B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86D3C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F93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A47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320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EE6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78E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00F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A4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C08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97E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F04A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8DC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AA1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781F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655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3327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0297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3E6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B6CC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64F7C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D5D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53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8FB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B5E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BE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E41A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CF9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65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C6A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6A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B3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36C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6D2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7F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914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990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51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2844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068E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E6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2FAA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7B42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17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7CCD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80C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AF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50AA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2A49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68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1E7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D8A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1B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E20D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58F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26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D8D1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AD2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65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ABC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C8C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84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1081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1F20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085F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E7E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BC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AF3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C3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5C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D661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21B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47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EE62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020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3A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2A21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87A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42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7E5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47F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72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4ED2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80C0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84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F4F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2EC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AA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3A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D87E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B767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D7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C28B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032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6D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E20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C7ED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944E9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EC21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ECB6B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DCE77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F1379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BCBB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BDB7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E25E7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75CF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2233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EA2E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6CB3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A76F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766D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EE462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637A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AB0C82">
      <w:pPr>
        <w:rPr>
          <w:rFonts w:hint="default" w:ascii="Times New Roman" w:hAnsi="Times New Roman" w:cs="Times New Roman"/>
          <w:sz w:val="22"/>
          <w:szCs w:val="22"/>
        </w:rPr>
      </w:pPr>
    </w:p>
    <w:p w14:paraId="51692A1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7EE8D0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TNFRSF16/NGFR Elisa Kit</w:t>
      </w:r>
    </w:p>
    <w:p w14:paraId="2F50B1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E3746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548B8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DDF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C05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7894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4564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9FF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3C0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C77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83A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56A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E65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A1C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33E6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072A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B9A4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FD6B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BD01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EB61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BA75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F177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FE7B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DDC0C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7965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8635A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A03F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A761F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TNFRSF16/NGFR is Nerve growth factor receptor (NGFR) is also referred to as p75(NTR) because of its ability to bind at low affinity not only to NGF, but also other neurotrophins including brain-derived neurotrophic factor (BDNF), neurotrophin-3 and neurotrophin-4/5. The nerve growth factor receptor gene is at human chromosome region 17q12-17q22, distal to the chromosome 17 breakpoint in acute leukemias. The neurotrophin receptor p75(NTR), a tumor necrosis factor receptor superfamily member expressed in hepatic stellate cells after fibrotic and cirrhotic liver injury in humans, is a regulator of liver repair</w:t>
      </w:r>
    </w:p>
    <w:p w14:paraId="118CE96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414D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C4DC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B6E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85E5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874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DD0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6C6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D6C6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25EC97">
      <w:pPr>
        <w:rPr>
          <w:rFonts w:hint="default" w:ascii="Times New Roman" w:hAnsi="Times New Roman" w:cs="Times New Roman"/>
          <w:b/>
          <w:bCs/>
          <w:sz w:val="28"/>
          <w:szCs w:val="28"/>
        </w:rPr>
      </w:pPr>
    </w:p>
    <w:p w14:paraId="282E7A02">
      <w:pPr>
        <w:rPr>
          <w:rFonts w:hint="default" w:ascii="Times New Roman" w:hAnsi="Times New Roman" w:cs="Times New Roman"/>
          <w:b/>
          <w:bCs/>
          <w:sz w:val="28"/>
          <w:szCs w:val="28"/>
        </w:rPr>
      </w:pPr>
    </w:p>
    <w:p w14:paraId="293F6D59">
      <w:pPr>
        <w:rPr>
          <w:rFonts w:hint="default" w:ascii="Times New Roman" w:hAnsi="Times New Roman" w:cs="Times New Roman"/>
          <w:b/>
          <w:bCs/>
          <w:sz w:val="28"/>
          <w:szCs w:val="28"/>
        </w:rPr>
      </w:pPr>
    </w:p>
    <w:p w14:paraId="289E1018">
      <w:pPr>
        <w:rPr>
          <w:rFonts w:hint="default" w:ascii="Times New Roman" w:hAnsi="Times New Roman" w:cs="Times New Roman"/>
          <w:b/>
          <w:bCs/>
          <w:sz w:val="28"/>
          <w:szCs w:val="28"/>
        </w:rPr>
      </w:pPr>
    </w:p>
    <w:p w14:paraId="1F92D08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E5B4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EC38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DB0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F75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7992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41F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CAB3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0013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E8B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3FFB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5BA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B313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F9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290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A1C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A8E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960D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F95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757E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67E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562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F34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1771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0501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533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5B3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E8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86C7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5A5E4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FD9A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8F1E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DC2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7037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98E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99A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343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1B6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DEAC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03B6E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5011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666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EC2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7C1A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F267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BA2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9463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06EB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7F4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979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B54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E86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6E9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E6E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FCC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B0D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646D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46F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528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0D6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6B04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E33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789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221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83B6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8B3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22C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D38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4AAF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BE9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4FD79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386B8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2C886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3C0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B45C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331E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2E64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6C01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5F348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B22EA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D5D1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79421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C6B3B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0477F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BB8F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D6A13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2E44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F36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F7844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CCB1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E59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B3D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0A2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631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FB0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170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D3B2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4688A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31414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126E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318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DBF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9AB5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EFB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8D28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5203F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D52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18F5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1A5B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1796E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15768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BC04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50B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D45B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790D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122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426D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4EA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ABE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4DF9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15B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8A7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65D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0AA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090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2E1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CE1F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729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F2D9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9BEB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5B6D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75DF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6584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23E5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93814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3B54A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7574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3C9A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15C3CD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BE4F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A7B75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E723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622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7E7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4B4D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F32D6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FBDA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1AC5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1B7B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9E62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B9F3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9815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7C4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89E0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AFBC4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D73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F732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1C0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E4D7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E4DF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D8F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BC2A6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8B487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477C8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2CAA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92C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BAB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75FB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34B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BDD2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2884F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238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015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FC16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8BF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F0A2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A5EA5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DD1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3914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E1F3E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D03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C40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411C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02D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342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3DFBD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61FE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0DD7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BB0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5F9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371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446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CBE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031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DD4D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FF5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C58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7651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815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ABF8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127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0B8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2D39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9135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B39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E26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1143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A67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63D3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9DB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BD3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2A0B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054B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862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CA8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B7C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55F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E0CB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E75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EAE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FDC0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2FF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766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385B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47ED7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9A5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8CA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F75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3A0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4FB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EA0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9A9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6008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98A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17BB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3552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86B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F9C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CDCE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0FE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E8A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522A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B51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49DA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30CD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DAE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869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CEB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D27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895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EA45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BF06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BD8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50D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F4A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8D6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EDE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2B3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DCE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48E5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6F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459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814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A36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EAC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FEC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D0C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C0F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0EFE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A67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21F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777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5FB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B7E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B34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AB0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7E1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CF53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660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C59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C18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13D9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166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ABF8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7617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BE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40A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79D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82CA1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CFE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A504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3368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E48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9FB5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3E6F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4DA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380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3752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883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F8B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FA8D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1E63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2BF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48B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C3DC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2B1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4088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6A29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1EFC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0BD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10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035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E27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AE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559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D97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D4A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A77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77FB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8BE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AC93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4450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FCD0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52D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3F5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C9E6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D839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0B91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C07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FBF3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9EC2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933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9035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992D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B980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A421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5AC1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4E48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4E48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3B2C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CE0C81">
    <w:pPr>
      <w:pStyle w:val="6"/>
      <w:jc w:val="both"/>
    </w:pPr>
  </w:p>
  <w:p w14:paraId="097DD9D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8E5E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BC7F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34103F"/>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7651</Words>
  <Characters>12885</Characters>
  <Lines>251</Lines>
  <Paragraphs>70</Paragraphs>
  <TotalTime>0</TotalTime>
  <ScaleCrop>false</ScaleCrop>
  <LinksUpToDate>false</LinksUpToDate>
  <CharactersWithSpaces>13819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2026-06-24T05:38:39Z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