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094F38">
      <w:pPr>
        <w:pStyle w:val="2"/>
        <w:bidi w:val="0"/>
        <w:jc w:val="center"/>
        <w:rPr>
          <w:rFonts w:hint="default" w:ascii="Times New Roman" w:hAnsi="Times New Roman" w:cs="Times New Roman"/>
          <w:b/>
          <w:bCs w:val="0"/>
          <w:sz w:val="36"/>
          <w:szCs w:val="36"/>
        </w:rPr>
      </w:pPr>
      <w:r>
        <w:rPr>
          <w:rFonts w:hint="eastAsia"/>
          <w:b/>
          <w:bCs/>
          <w:sz w:val="36"/>
          <w:szCs w:val="36"/>
        </w:rPr>
        <w:t>Rat TNFSF11/RANKL/TRANCE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2EAB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E7557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7D3D3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7DB4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0755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F85D1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4F0CF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530DA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C39C0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7B7BB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CC8C4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15E69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B89A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9E64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B54DC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45CCE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26CD9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29465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C7F39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A32C3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E5BCB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DA7F7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9FE0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602AE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60F27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DF2DA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E632D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63243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核因子κB受体激活剂配体（RANKL），也称为肿瘤坏死因子配体超家族成员11（TNFSF11），是一种在人类中由TNFSF11基因编码的蛋白质。该基因编码肿瘤坏死因子（TNF）细胞因子家族的一个成员，该家族是骨保护素的配体，是破骨细胞分化和激活的关键因子。该基因定位于染色体13q14.11</w:t>
      </w:r>
    </w:p>
    <w:p w14:paraId="5CADA6C7">
      <w:pPr>
        <w:ind w:firstLine="441" w:firstLineChars="0"/>
        <w:rPr>
          <w:rFonts w:hint="default" w:ascii="Times New Roman" w:hAnsi="Times New Roman" w:cs="Times New Roman"/>
        </w:rPr>
      </w:pPr>
    </w:p>
    <w:p w14:paraId="2CD3B5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2E4E1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9586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3E0E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BB952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4EB21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E4D54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8A1E93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F6EC068">
      <w:pPr>
        <w:rPr>
          <w:rFonts w:hint="default" w:ascii="Times New Roman" w:hAnsi="Times New Roman" w:cs="Times New Roman"/>
        </w:rPr>
      </w:pPr>
      <w:r>
        <w:rPr>
          <w:rFonts w:hint="default" w:ascii="Times New Roman" w:hAnsi="Times New Roman" w:cs="Times New Roman"/>
        </w:rPr>
        <w:br w:type="page"/>
      </w:r>
    </w:p>
    <w:p w14:paraId="610A11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7E554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8E06A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DB0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340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B960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02E6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1F0D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C05D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CE874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A6B6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59FB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D25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7BF6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60D77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5EE2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F49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C54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B9DB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19E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ABD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0ADE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51E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9D54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8487C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C7D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30E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14B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AB9A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573EB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B7D4C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1295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7E8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51BF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007A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07E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7DB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01B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8BE8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366BC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1470E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AC98B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113F3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F13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D1E0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725A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BEB9B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C42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E759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71B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598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ACDC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28C5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07BA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3CF9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E48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3389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4428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F2A8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6AD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566F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E96B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9F7E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9A6D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5E4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485F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F557CA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D46F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E3FE8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619D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76E875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78006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32AE8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C3DC9B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DAD057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D3C0D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730E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8C2F1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AA9E3F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F6420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D32C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E207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5E1CA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3D17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33019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2D059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C8487F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FDCE3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515B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1BE0C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3DE83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AAC9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CC7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9CA1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FBA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5A3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4917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6B0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6835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9E3F7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1C40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89B4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B343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73E3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10F9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7B9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BF304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922D3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4C4D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12734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EF33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8D1D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7D1E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C8A2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DBA7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B25B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CF57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195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F02B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EC4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21867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27BF2B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84574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855EF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11E81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47909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0867F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375CB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4D326B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BC21B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8175F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B8BD1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6F0C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271BF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55C92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45DF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B969B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27F65A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392BF8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6E6B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0338F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0F5FFA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3D9F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210A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EFC27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3827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1446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14D7C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8A6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D00A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8169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5D3D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45826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42BC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DDDF4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CBBFD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20F6F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7F5BE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EEC1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B86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61F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763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1AC9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53E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B4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FC9E7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7C6A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2C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F0CAA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68FD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F0E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EB3A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F848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6B6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8DC1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798C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54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F30E0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7184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BB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31482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234D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8C6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B17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2EF8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9A0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498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DA83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254F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E36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0CA6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63C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70C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331D6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DF26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12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2CFD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45FA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906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6B81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05E8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C6D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DC778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527B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AB1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21E3B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35F1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060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0A3CE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0526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7AE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00ED9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48DA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448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7E09E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1DF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D0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A9691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0F5B8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A3C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FED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BD9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A22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CE7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CFB2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3119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B1A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58E1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4C1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B3A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AF08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D029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A8C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098B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16F6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E01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DC16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B7F18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BBC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12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25A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701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51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C5FD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CC8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49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C72D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7BCC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DE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FE28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AE63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97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0A82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807C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D7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785B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40B7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54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DDDF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B894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61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769D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6B47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5C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E45A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4AEE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A5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83C3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DCD9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60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E321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E8DB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64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421F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AC00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D4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6323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FF28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EC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46EC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C5EDC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F9646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C7A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D3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5E5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DA5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A1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4475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BB1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9E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62FF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2B65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E1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462D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D18C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5F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FDC6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C453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43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6289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21A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74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5FF7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2E3D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370E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F1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5826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CA95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AC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9AA0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9EF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D6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49F3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9F71D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8AD7F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ED9FB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F2B33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12F9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59420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CD68F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19A49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350E6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AA5EE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DE672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1FF8E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B84BB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F94DD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5F703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3E30D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D7723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55CC02C">
      <w:pPr>
        <w:rPr>
          <w:rFonts w:hint="default" w:ascii="Times New Roman" w:hAnsi="Times New Roman" w:cs="Times New Roman"/>
          <w:sz w:val="22"/>
          <w:szCs w:val="22"/>
        </w:rPr>
      </w:pPr>
    </w:p>
    <w:p w14:paraId="1A9F12A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3D2BDA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TNFSF11/RANKL/TRANCE Elisa Kit</w:t>
      </w:r>
    </w:p>
    <w:p w14:paraId="17130C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72750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ABDBE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5D35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707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DD52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7157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EFC0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66C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EF59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33B8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DD1F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B0B2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23E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6ADF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0168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0C63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42494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D330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022E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25954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A9C53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94224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C6C1C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2CB63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37A2C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6B00D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3CE9D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TNFSF11/RANKL/TRANCE is Receptor activator of nuclear factor kappa-B ligand(RANKL), also known as tumor necrosis factor ligand superfamily member 11(TNFSF11), is a protein that in humans is encoded by the TNFSF11 gene. This gene encodes a member of the tumor necrosis factor(TNF) cytokine family which is a ligand for osteoprotegerin and functions as a key factor for osteoclast differentiation and activation. This gene is mapped to chromosome13q14.11. Targeted disruption of the related gene in mice led to severe osteopetrosis and a lack of osteoclasts. The deficient mice exhibited defects in early differentiation of T and B lymphocytes, and failed to form lobulo-alveolar mammary structures during pregnancy.</w:t>
      </w:r>
    </w:p>
    <w:p w14:paraId="5B48F53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DE9FE7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EC217B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8628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60F5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331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31EF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41C1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E37E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325DF2C">
      <w:pPr>
        <w:rPr>
          <w:rFonts w:hint="default" w:ascii="Times New Roman" w:hAnsi="Times New Roman" w:cs="Times New Roman"/>
          <w:b/>
          <w:bCs/>
          <w:sz w:val="28"/>
          <w:szCs w:val="28"/>
        </w:rPr>
      </w:pPr>
    </w:p>
    <w:p w14:paraId="344384C3">
      <w:pPr>
        <w:rPr>
          <w:rFonts w:hint="default" w:ascii="Times New Roman" w:hAnsi="Times New Roman" w:cs="Times New Roman"/>
          <w:b/>
          <w:bCs/>
          <w:sz w:val="28"/>
          <w:szCs w:val="28"/>
        </w:rPr>
      </w:pPr>
    </w:p>
    <w:p w14:paraId="40439BAC">
      <w:pPr>
        <w:rPr>
          <w:rFonts w:hint="default" w:ascii="Times New Roman" w:hAnsi="Times New Roman" w:cs="Times New Roman"/>
          <w:b/>
          <w:bCs/>
          <w:sz w:val="28"/>
          <w:szCs w:val="28"/>
        </w:rPr>
      </w:pPr>
    </w:p>
    <w:p w14:paraId="2BDA0A75">
      <w:pPr>
        <w:rPr>
          <w:rFonts w:hint="default" w:ascii="Times New Roman" w:hAnsi="Times New Roman" w:cs="Times New Roman"/>
          <w:b/>
          <w:bCs/>
          <w:sz w:val="28"/>
          <w:szCs w:val="28"/>
        </w:rPr>
      </w:pPr>
    </w:p>
    <w:p w14:paraId="445F126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0035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09F57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F5CD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ADAC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52059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9E75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DF1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A0D3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0081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3F39C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A40C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72C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2CB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9BB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1255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FC13F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10C7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B01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69E9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7E03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E41D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1025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D2B9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B258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867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B4F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3F6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0FCA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9F5D1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7E835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7678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4B4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DA2C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1F08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5CF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E666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9C3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111D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A89C5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D9B95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FDE7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577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16C7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64D8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C47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3CA8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93FD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BF92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FD66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F92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722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761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773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44F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B440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AA90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0C79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E19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F090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B2A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99A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055F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E3E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5638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8231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2822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00E6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B036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B81F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23B38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A11BF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0C3EC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63BB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CECB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0737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87A2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F0C90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2C1FD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694BC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ADC43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36E42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784AF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242D2F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FC76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30221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0C5E4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A4884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574C3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93FD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5942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17EA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96D7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D8D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72E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A345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DDC7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F9E1E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E7619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4213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C464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B0F1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B3E8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4674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19B8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034BF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CCCD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4C3F7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D254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765C0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369BE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0CB11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37F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12BC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AA84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2AD3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D537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94ED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0B1C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A244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4DB2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DC89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6E55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4AC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B06D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52D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163C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837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600A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C0B0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E3A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840C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894F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5246A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82E73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DE56F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3FDF4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3B85B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125ACF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3E521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77826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D5336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2FE7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2704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F67B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A09B9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20F4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A8A1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C2730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1A92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247C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D8F20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014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B8E1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E6603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0F0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FF51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381A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2CCA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2F91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21B5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59F4E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07557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492C0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9D8C8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0DD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5E04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EC9A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EFB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516E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01AD0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86F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AC4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F2541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82F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F861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E84E2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CE2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EDFC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4D17C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0A7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AD17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F4653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F27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DE5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CA9D7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6F7E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1E8E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986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EAE4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406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604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F00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7FD7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BA4A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6D2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0AAC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B330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9A4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1B8D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56D7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F2C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DB99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491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E89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8ABA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538F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E06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91E5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07E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90C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8F95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129F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8BE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646F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1E32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14A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0371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09DA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FA8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C465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A537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F11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EF85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02BFD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C2C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A1C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1D2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0D1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C2E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66AE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BB09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0432F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FDF0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B82C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F2B3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632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FECB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BF5F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F39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67B9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7D8D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D3B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199A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4DFAB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DE8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87C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C35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04B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382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35FF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02A1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DF4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DAF8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5138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CA8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AA3A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4A34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941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2E8A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9F4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F2C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3E20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E1A4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AFF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1FE6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0551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E4A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2863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0B66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231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36A9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C48B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221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57A4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D07A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957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D345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C22E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945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9D1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0478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905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EC10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5860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C09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8C8C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8F291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DD140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51C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163D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B5FD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C5B6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9A74F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B0C2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C33F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0B9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635A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CFFB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D00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5CD8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A1C6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175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5644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E668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08C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7812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2B7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509D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21AC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6ADC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F9F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CFF4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C296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792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2201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05DB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4E1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3689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0178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E0A4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5D82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C7D6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EC57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DB20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E94E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5B3D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B0C6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F9FD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08A0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A2F9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0CB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0C02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F4FB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CFD8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9673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52B9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D9827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7D9827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95FB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5D57B25">
    <w:pPr>
      <w:pStyle w:val="6"/>
      <w:jc w:val="both"/>
    </w:pPr>
  </w:p>
  <w:p w14:paraId="5F551F2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8A84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448F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88114C"/>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7524</Words>
  <Characters>12461</Characters>
  <Lines>251</Lines>
  <Paragraphs>70</Paragraphs>
  <TotalTime>0</TotalTime>
  <ScaleCrop>false</ScaleCrop>
  <LinksUpToDate>false</LinksUpToDate>
  <CharactersWithSpaces>13330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2026-06-24T05:39:53Z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