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BE90D">
      <w:pPr>
        <w:pStyle w:val="2"/>
        <w:bidi w:val="0"/>
        <w:jc w:val="center"/>
        <w:rPr>
          <w:rFonts w:hint="default" w:ascii="Times New Roman" w:hAnsi="Times New Roman" w:cs="Times New Roman"/>
          <w:b/>
          <w:bCs w:val="0"/>
          <w:sz w:val="36"/>
          <w:szCs w:val="36"/>
        </w:rPr>
      </w:pPr>
      <w:r>
        <w:rPr>
          <w:rFonts w:hint="eastAsia"/>
          <w:b/>
          <w:bCs/>
          <w:sz w:val="36"/>
          <w:szCs w:val="36"/>
        </w:rPr>
        <w:t>Rat TREML1/TLT1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EE96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AE4EC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BDFDC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F3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C3C2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8362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48EF1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F5AF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F00DB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52249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519E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0564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E6E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21BC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C10BC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72FEE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ECBFD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DE12D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FCE55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E8AFD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419A2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50899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FB7CE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54F5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4348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5BF5E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12C70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9AD85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rem样转录物1蛋白是一种在人类中由TREML1基因编码的蛋白质。该基因编码髓样细胞样（TREM）家族表达的触发受体的一个成员。编码蛋白是一种1型单Ig结构域孤儿受体，定位于血小板的α颗粒膜。该蛋白参与血小板聚集、炎症和细胞活化，并与灰色血小板综合征有关。选择性剪接导致多个转录变体</w:t>
      </w:r>
    </w:p>
    <w:p w14:paraId="67BA6A7B">
      <w:pPr>
        <w:ind w:firstLine="441" w:firstLineChars="0"/>
        <w:rPr>
          <w:rFonts w:hint="default" w:ascii="Times New Roman" w:hAnsi="Times New Roman" w:cs="Times New Roman"/>
        </w:rPr>
      </w:pPr>
    </w:p>
    <w:p w14:paraId="1A82F7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AC495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9C43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24C2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DA0B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34D85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E64DA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7FFAA7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5656940">
      <w:pPr>
        <w:rPr>
          <w:rFonts w:hint="default" w:ascii="Times New Roman" w:hAnsi="Times New Roman" w:cs="Times New Roman"/>
        </w:rPr>
      </w:pPr>
      <w:r>
        <w:rPr>
          <w:rFonts w:hint="default" w:ascii="Times New Roman" w:hAnsi="Times New Roman" w:cs="Times New Roman"/>
        </w:rPr>
        <w:br w:type="page"/>
      </w:r>
    </w:p>
    <w:p w14:paraId="1A7C31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F72A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80646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387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8821D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5EF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3DF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F190B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DB5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06E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A4E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46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649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343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217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C57D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A5CA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E2C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33D89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299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E7F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C54B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2B1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CBE7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7B4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F8E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154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542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4535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C50B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5EBE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83CB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0B0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1F90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B7E0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ECC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2C0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F09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C97E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7AB8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60C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C52A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002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F2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8AAA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E2C0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404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072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127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C41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CB3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924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98F5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B34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15C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D35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D622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CB9B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B22C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08E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EB50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E2F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45C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E10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206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6C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D7EDD5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6011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EB6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0697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2FA5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5EC6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BD358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F7B5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EADBF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157C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C96D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90CD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F85E82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9A259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2251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6BA0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E85AE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769C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86FB96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45805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445E1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CF40C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E212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92F2B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4A04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F984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B0C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B1C8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83E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778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E89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9203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B72F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AE6DD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FEF0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0C4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DD1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A19E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D7AF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D5CC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950BF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B7AE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666F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44DB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EFB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8D6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D709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C7E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FD9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561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DFFC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0BE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4BC1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D42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1C623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23F2D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50E63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7C0B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72F25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DFF5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7496F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6BCD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0FB9B0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4B274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A6B7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C0001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5D02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571F5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A44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C6F1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41796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547C7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E13E1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1AF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B752A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26FD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766A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0F3B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C5B88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961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4CD7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EC07E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F01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416D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CB95D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E2DB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DE17B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D1E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BC73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B991C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2BAE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E733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CC3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B2BA1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6AD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49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A08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778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B9F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061F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9D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F3E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D6B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2D2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76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94ED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1EAE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9D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3962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99B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17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A44E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C44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C1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19B6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05CCD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453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0D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031B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B8A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3C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5D36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761B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1A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069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0BF6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A3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CD931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7C85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10A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252E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9C1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E2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384B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BC3B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E1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5D2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10AD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370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DD158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39D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0C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C40B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E5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86B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CE63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A06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85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0A3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ECAA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73A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6B317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B34CD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4C7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999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561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21B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17A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BDF6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A0FE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F05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9F48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4D2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602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36F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A3E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DAC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80F3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191C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809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908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EB0F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F2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10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F9E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7B8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8B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550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549F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81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2F8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5C55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4E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5454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586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BD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88D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FA5F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F5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87A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BE41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8F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092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FC8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DA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12AD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DD2C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FF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ADF3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B06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A0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73C4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18C8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65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797B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32E6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A7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3A57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C395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9A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D872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410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93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FE5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47EAE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E4859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98C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A4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424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837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ED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0D3C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5A6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A3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BE51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5117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FA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693C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D5F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96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9BB3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D27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63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9C80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BF81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5E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D291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505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BEA4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19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8187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959B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A9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CD6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7DB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75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099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0D6F4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63A17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742A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158E4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34185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215A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BD6E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7E08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70158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1922A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F15F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62E2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78B6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EC61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154F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0314C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653B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A5F0A2D">
      <w:pPr>
        <w:rPr>
          <w:rFonts w:hint="default" w:ascii="Times New Roman" w:hAnsi="Times New Roman" w:cs="Times New Roman"/>
          <w:sz w:val="22"/>
          <w:szCs w:val="22"/>
        </w:rPr>
      </w:pPr>
    </w:p>
    <w:p w14:paraId="6D2D898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77AF3F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TREML1/TLT1 Elisa Kit</w:t>
      </w:r>
    </w:p>
    <w:p w14:paraId="11420B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7BF59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1776A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6066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8DE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52F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F9BC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26D3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9389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5A5C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2FE3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B467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A231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C24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D0561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B670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9D8F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054E6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1833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B57E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D536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5CC8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32AF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7530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D98F3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D54D4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BF3E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45BB6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Trem-like transcript 1 protein is a protein that in humans is encoded by the TREML1 gene. This gene encodes a member of the triggering receptor expressed on myeloid cells-like (TREM) family. The encoded protein is a type 1 single Ig domain orphan receptor localized to the alpha-granule membranes of platelets. This protein is involved in platelet aggregation, inflammation, and cellular activation and has been linked to Gray platelet syndrome. Alternative splicing results in multiple transcript variants</w:t>
      </w:r>
    </w:p>
    <w:p w14:paraId="34B97DC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3D23E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0BDE9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E835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1640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539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4593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623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CF8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D5ACB62">
      <w:pPr>
        <w:rPr>
          <w:rFonts w:hint="default" w:ascii="Times New Roman" w:hAnsi="Times New Roman" w:cs="Times New Roman"/>
          <w:b/>
          <w:bCs/>
          <w:sz w:val="28"/>
          <w:szCs w:val="28"/>
        </w:rPr>
      </w:pPr>
    </w:p>
    <w:p w14:paraId="7A1B9760">
      <w:pPr>
        <w:rPr>
          <w:rFonts w:hint="default" w:ascii="Times New Roman" w:hAnsi="Times New Roman" w:cs="Times New Roman"/>
          <w:b/>
          <w:bCs/>
          <w:sz w:val="28"/>
          <w:szCs w:val="28"/>
        </w:rPr>
      </w:pPr>
    </w:p>
    <w:p w14:paraId="6FBD6B37">
      <w:pPr>
        <w:rPr>
          <w:rFonts w:hint="default" w:ascii="Times New Roman" w:hAnsi="Times New Roman" w:cs="Times New Roman"/>
          <w:b/>
          <w:bCs/>
          <w:sz w:val="28"/>
          <w:szCs w:val="28"/>
        </w:rPr>
      </w:pPr>
    </w:p>
    <w:p w14:paraId="0E02B03E">
      <w:pPr>
        <w:rPr>
          <w:rFonts w:hint="default" w:ascii="Times New Roman" w:hAnsi="Times New Roman" w:cs="Times New Roman"/>
          <w:b/>
          <w:bCs/>
          <w:sz w:val="28"/>
          <w:szCs w:val="28"/>
        </w:rPr>
      </w:pPr>
    </w:p>
    <w:p w14:paraId="15BF9F6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E9FE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13420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F46F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FCC1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DC97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F8B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EA9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ECCE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BC0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4B82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02F2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D9F2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5B8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0D1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282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3921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B4CD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E11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94CD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A428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BBE1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01D9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D44D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576F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191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2D7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5A1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81F8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9711C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F573D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334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8BB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103B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98B5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54C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CA50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140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E611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C2FC6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FD86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095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0D8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62BC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DF3B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6F0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4B72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AA77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8178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3AD3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E7E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D09E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22C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6D6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D00D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4F1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4D67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44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9F9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C10B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2A8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D22E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394B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41C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229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8230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0332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3B36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8446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56DC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B561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0BE66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91CB8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4F2E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AEE7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C41A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381D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6ED42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9FAF75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5F78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08DE7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26ED7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12B6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6B2C2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2194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E6AF5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44CAE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FF47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92034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C8B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6A0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876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D929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34EB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8DE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2F4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5EF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FF8E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0202B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29A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E383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51E5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7C64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09DD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3F5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F6C14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6058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78E9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5A7E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6F30E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0EBBF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3A3CA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E0D4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AA85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111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D617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B600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7FB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D5F7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BBD8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DD43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FA7C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CA4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96B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CB73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823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4C7B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46E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B7D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30F8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19A7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8E29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CD63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2DDEE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EE11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AE32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6476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3C5C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B02E7D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5830D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9167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F9C7E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4601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E9D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560B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392F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593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0EDE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C3C0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17F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8C5E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7DA15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C57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2F40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13CA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8AA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81B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28CF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06C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5C0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FB51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0883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5D4D0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9E66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DA20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0E3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B60D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3C8B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0C3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A8C0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C888E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F10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2CE7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7860E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F2C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2FF6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8E3A4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DF4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94FC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261B7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4B4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18B2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CB86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D01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29A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15EB9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D72B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E960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593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AD5A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C98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630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50F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305D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017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CF6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695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2F3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86B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FC8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1D8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B72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E71A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C89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 w:hRule="atLeast"/>
        </w:trPr>
        <w:tc>
          <w:tcPr>
            <w:tcW w:w="3231" w:type="dxa"/>
            <w:vAlign w:val="center"/>
          </w:tcPr>
          <w:p w14:paraId="2FA8C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7FA7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E113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928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90CA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382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BB3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4721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762F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BBE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4913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1942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E90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481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21EE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722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6E2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599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C59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BDF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482F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903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B1D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FAA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B69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A81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6381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406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D6B2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B79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EB0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17D4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69A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777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9C8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50F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A3F4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4404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BCD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C3FD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B1C9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F80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3EF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D9D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D4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F90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93C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F81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497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0EC3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A8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E63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61AD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6860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8B4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A99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8CEE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30F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91FD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FAA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1E2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821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48D3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0AE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186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342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1B6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1B56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1CA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A1C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239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BFD0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564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443A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66FE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EAF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CE9C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B38C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3C9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2C8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51A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D46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E3F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563B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B39CB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1D3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9866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95E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4B15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3FB3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98D7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8303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821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CA0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2F1E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2E9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284C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F3F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5A3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81D2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35A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A14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E09E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66C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A500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AD2B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CFF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43A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2F2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E96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D82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D2E8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4A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249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9E22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F4F3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614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5E9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E42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095F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42D2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F44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BBAE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2DB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909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309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679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D6DD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EB0A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518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9514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421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DC7A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F1787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F1787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F01F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BFCA59D">
    <w:pPr>
      <w:pStyle w:val="6"/>
      <w:jc w:val="both"/>
    </w:pPr>
  </w:p>
  <w:p w14:paraId="2B49090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4C3F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19F7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2571B26"/>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7610</Words>
  <Characters>12801</Characters>
  <Lines>251</Lines>
  <Paragraphs>70</Paragraphs>
  <TotalTime>0</TotalTime>
  <ScaleCrop>false</ScaleCrop>
  <LinksUpToDate>false</LinksUpToDate>
  <CharactersWithSpaces>13743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2026-06-24T05:41:25Z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