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C987C29">
      <w:pPr>
        <w:pStyle w:val="2"/>
        <w:bidi w:val="0"/>
        <w:jc w:val="center"/>
        <w:rPr>
          <w:rFonts w:hint="default" w:ascii="Times New Roman" w:hAnsi="Times New Roman" w:cs="Times New Roman"/>
          <w:b/>
          <w:bCs w:val="0"/>
          <w:sz w:val="36"/>
          <w:szCs w:val="36"/>
        </w:rPr>
      </w:pPr>
      <w:r>
        <w:rPr>
          <w:rFonts w:hint="eastAsia"/>
          <w:b/>
          <w:bCs/>
          <w:sz w:val="36"/>
          <w:szCs w:val="36"/>
        </w:rPr>
        <w:t>Rat uPA/plau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2D3E1A3">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62.5–4000pg/ml</w:t>
      </w:r>
    </w:p>
    <w:p w14:paraId="3A2FC804">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12.5pg/ml</w:t>
      </w:r>
    </w:p>
    <w:p w14:paraId="4749AA67">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2F8FB9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CA6E9E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5B829AA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5EE3540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4581C7B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4BC409A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1ADA453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1C74E32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14BE1A1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4B2A2B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1B8225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4000.0</w:t>
            </w:r>
          </w:p>
        </w:tc>
        <w:tc>
          <w:tcPr>
            <w:tcW w:w="1134" w:type="dxa"/>
            <w:vAlign w:val="center"/>
          </w:tcPr>
          <w:p w14:paraId="3683C71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6F88A40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149FA01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107ADD6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75DD885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0DC2542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14FF90F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5551693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766E976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49CF6F4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5FE5C38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1619F82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79B99BD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3E718EA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纤溶酶原激活剂尿激酶（PLAU，uPA）将纤溶酶原转化为纤溶酶。纤溶酶参与淀粉样前体蛋白的加工，降解分泌和聚集的淀粉样β蛋白，这是阿尔茨海默病（AD）的标志。尿激酶的分子量约为54kD，由2条二硫键连接的链a和B组成，分子量分别为18kD和33kD。它定位于10q24。uPA通过在细胞表面定位蛋白水解和诱导细胞内信号通路促进细胞迁移。在人类血管平滑肌细胞（VSMC）中，uPA通过含有TYK2和磷脂酰肌醇3-激酶（PI3-K）的uPA受体（uPAR）信号复合物刺激迁移。</w:t>
      </w:r>
    </w:p>
    <w:p w14:paraId="181757DC">
      <w:pPr>
        <w:ind w:firstLine="441" w:firstLineChars="0"/>
        <w:rPr>
          <w:rFonts w:hint="default" w:ascii="Times New Roman" w:hAnsi="Times New Roman" w:cs="Times New Roman"/>
        </w:rPr>
      </w:pPr>
    </w:p>
    <w:p w14:paraId="0ACDF2A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09E58EE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65A011D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0B66C36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72BF8DE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7C90574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2BACC17B">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702C560A">
      <w:pPr>
        <w:rPr>
          <w:rFonts w:hint="default" w:ascii="Times New Roman" w:hAnsi="Times New Roman" w:cs="Times New Roman"/>
        </w:rPr>
      </w:pPr>
      <w:r>
        <w:rPr>
          <w:rFonts w:hint="default" w:ascii="Times New Roman" w:hAnsi="Times New Roman" w:cs="Times New Roman"/>
        </w:rPr>
        <w:br w:type="page"/>
      </w:r>
    </w:p>
    <w:p w14:paraId="1764389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5FAE7B2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19263D3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255906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194E224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3E3116C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022A9E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0C20F40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1BB45CC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72A649C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5108AB2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4036D9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514EB8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16A8A71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2918FE1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54CA6F8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7883FB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2135B3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5C40AF5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E6848B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AC3B1E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2E8BE0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629796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52EF005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68880B8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D8798C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B874F9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4AB2B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458D3E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3CCE373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380F502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41AD896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FAC41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B8F5FF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351327B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C946EE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4AB2C1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8ADB5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CCB2B2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7EF03AF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0D9461B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04826B3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5FCFBB9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6E8C2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B9C62C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2C10205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2595A29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1059BF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E7626A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DD252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12E466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4DBD321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249BF40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1DE4AD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B76774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BB5A2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CC48B2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0988543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28FF632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7139E5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5D1348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EC96BA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0F58367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A00356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EA194C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0515C7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30D496C0">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1138271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4CC8C1A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251129B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6638EEF8">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C5D3101">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4B246319">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282FB3A8">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11F718C5">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5721879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6641AB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0A05171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31E7FEBE">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188D80D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6CCACE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7785FFC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08334DC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807C82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197BD61">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21CB4DA1">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4D6105E6">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1B1BDD10">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CF01710">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6E1A7C3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75E55B61">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7895EB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F2D9E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6BCBAC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75E87E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4512CF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502BD5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460A50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2F5A37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27C151D0">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109929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1AFF89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0113BE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62E48E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214FE9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739BBC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1837F21B">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25E76051">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06D49A62">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21A6ED7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5F56E6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2C2D62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2D45B5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323501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24976E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5CA2F7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6ED4D4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66350B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6B8366F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4BC1B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13D3F67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56DFA01F">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7548616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2A36921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413BC88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5B4ED93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18F9413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23E53B5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6CC0E226">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75F9773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206810B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2C80855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8D1BA9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2548C83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7252EE6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0FF97AC">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2B20321F">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41F76F91">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01E7188F">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36C6D0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72CF1B3">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48860623">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14B853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8CF56C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1C796C0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14A480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CF048E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2F6D772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F8AF5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F57FE4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6548501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578C05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7659C2C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45C765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324C18F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2F8EC74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43D9FCF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2A3D9FB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19C7CC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15EB193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A603A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4C4D2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3315502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4EDA2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5BFDE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37A95AA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78A74C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3EB91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058546C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1D1E5F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192BB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326EE68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7FE9A6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51A99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357FD56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6ADB9D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9C91E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29C726D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605BCF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C43EF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5B72342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254A7DF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F85AC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FC41E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7923F83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98D63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6DC7F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01A6812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7733D7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1EC25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244E05E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3F879F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72AAA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51F37D8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6F90B5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44534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47B97B8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6D3B1B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5559E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65009E4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378CDF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BBF61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21BFE33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238355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4C90E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27934F9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44E0C6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606C8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5D4194C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155E67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2AD94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64E135E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317B51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18CE2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2D46FAD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6BE9A7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A1A7C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6A220EE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395D06A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3C166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4EE69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A8216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D92C9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C816E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6DA287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78E6D6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A7978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78985B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53562B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ACA7A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31AD9E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6FC006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E92B2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79E9EC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33A82F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69889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1636B1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7C115BF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23BBA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6EE3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743B5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3D818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B220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0857B5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5E11A1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2599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6FA512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2D5EC4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0734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6EC668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542243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8C89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168C00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671677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E446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39A7E1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0A481A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1EE2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5043E9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140E7E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1FF8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2931D2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3698CC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D73E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0147AF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24C6C3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1CE9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394A16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677731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4D69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09E9C5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0F8FEA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45FD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62F008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0F1C48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B193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4EB372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135EC9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2987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6C1345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6069259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4F30341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BDAD1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FA1F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F8C74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19016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5694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126B15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3A73E8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A925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05415F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4CB20D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B9A5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4E8745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6F82D6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6667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0A543F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1C704F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2145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1260AC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0493FA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7707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2CABA7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0D800C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516D26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39BF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091C9A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137BF4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1243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1A790D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438AF8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8671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19EC37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2C5838C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337347B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33F3023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6F2EEE4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027FE00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3E1508C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621EFD8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35123DB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7A0E303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0BA5346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323762D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3D57DDB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5E63D33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49634E9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5ECC512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2EE47B9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329067E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53930ADF">
      <w:pPr>
        <w:rPr>
          <w:rFonts w:hint="default" w:ascii="Times New Roman" w:hAnsi="Times New Roman" w:cs="Times New Roman"/>
          <w:sz w:val="22"/>
          <w:szCs w:val="22"/>
        </w:rPr>
      </w:pPr>
    </w:p>
    <w:p w14:paraId="00EA49C6">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5660857F">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uPA/plau Elisa Kit</w:t>
      </w:r>
    </w:p>
    <w:p w14:paraId="153A88B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62.5–4000pg/ml</w:t>
      </w:r>
    </w:p>
    <w:p w14:paraId="7063F5F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12.5pg/ml</w:t>
      </w:r>
    </w:p>
    <w:p w14:paraId="7348296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44469E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290E1E1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4F1F4D3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2DEED75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0AAED37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7E120DD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634E29A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4E4A7AA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71A9A16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0DFAE6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C956F9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4000.0</w:t>
            </w:r>
          </w:p>
        </w:tc>
        <w:tc>
          <w:tcPr>
            <w:tcW w:w="1036" w:type="dxa"/>
            <w:vAlign w:val="center"/>
          </w:tcPr>
          <w:p w14:paraId="179CFF9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62074FB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46F7B96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0E4BC43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64EEB21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7" w:type="dxa"/>
            <w:vAlign w:val="center"/>
          </w:tcPr>
          <w:p w14:paraId="5D61181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41B4C80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1C50A1B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5E6289F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3FC88D7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74AF1D3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2417CF1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4AF312A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672E397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 xml:space="preserve"> uPA/plau is Plasminogen activator,urokinase(PLAU, uPA) converts plasminogen to plasmin. Plasmin is involved in processing of amyloid precursor protein and degrades secreted and aggregated amyloid-beta, a hallmark of Alzheimer disease(AD). Urokinase has a molecular mass of about 54 kD and is composed of 2 disulfide-linked chains, A and B, of molecular masses 18 kD and 33 kD, respectively. It localized on 10q24. uPA facilitates cell migration by localizing proteolisys on the cell surface and by inducing intracellular signalling pathways. In human vascular smooth muscle cell(VSMC), uPA stimulates migration via the uPA receptor(uPAR) signalling complex containing TYK2 and phosphatidylinositol 3-kinase(PI3-K).</w:t>
      </w:r>
    </w:p>
    <w:p w14:paraId="321DA0E2">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4817592F">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783618CA">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098872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2D1B63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9B1BF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26AF51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416E1A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1BC595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5F005613">
      <w:pPr>
        <w:rPr>
          <w:rFonts w:hint="default" w:ascii="Times New Roman" w:hAnsi="Times New Roman" w:cs="Times New Roman"/>
          <w:b/>
          <w:bCs/>
          <w:sz w:val="28"/>
          <w:szCs w:val="28"/>
        </w:rPr>
      </w:pPr>
    </w:p>
    <w:p w14:paraId="6B1688B3">
      <w:pPr>
        <w:rPr>
          <w:rFonts w:hint="default" w:ascii="Times New Roman" w:hAnsi="Times New Roman" w:cs="Times New Roman"/>
          <w:b/>
          <w:bCs/>
          <w:sz w:val="28"/>
          <w:szCs w:val="28"/>
        </w:rPr>
      </w:pPr>
    </w:p>
    <w:p w14:paraId="1AF5049F">
      <w:pPr>
        <w:rPr>
          <w:rFonts w:hint="default" w:ascii="Times New Roman" w:hAnsi="Times New Roman" w:cs="Times New Roman"/>
          <w:b/>
          <w:bCs/>
          <w:sz w:val="28"/>
          <w:szCs w:val="28"/>
        </w:rPr>
      </w:pPr>
    </w:p>
    <w:p w14:paraId="07176D53">
      <w:pPr>
        <w:rPr>
          <w:rFonts w:hint="default" w:ascii="Times New Roman" w:hAnsi="Times New Roman" w:cs="Times New Roman"/>
          <w:b/>
          <w:bCs/>
          <w:sz w:val="28"/>
          <w:szCs w:val="28"/>
        </w:rPr>
      </w:pPr>
    </w:p>
    <w:p w14:paraId="3CFCE38A">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6EE285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3C15B74E">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3BDE76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58D18F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10" w:hRule="atLeast"/>
          <w:jc w:val="center"/>
        </w:trPr>
        <w:tc>
          <w:tcPr>
            <w:tcW w:w="4118" w:type="dxa"/>
            <w:vMerge w:val="restart"/>
            <w:vAlign w:val="center"/>
          </w:tcPr>
          <w:p w14:paraId="1FF8223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7045F64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334570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1261551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75BD2C4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56441E4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7FCF871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04AD03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3262EC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29F82FA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431F9ED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10E1681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13115D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B7E620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1C0610A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4274845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59CA29A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52159C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70BC16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102EA72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8290E6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AB4E96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C3D2B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75D881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0F5AF72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26BCE46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4D3C091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00E4F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8CFC17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5F4CD09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7C4BFC6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69DF3D7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E8929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EF8508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5C49AE6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4EC4EC7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29A5CF6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F8D1D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0BA777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7A1CEC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2A1B1F1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7AAC042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35DF97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423A8D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220C971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5AA04F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3166898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644B6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11876D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4B7C61E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4194C7E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01F273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057510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36DF63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3BF8CF7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4689866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1CE0139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33FE1F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842434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7C6D30F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1F0D4AC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2A9DA12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031EB3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7ED9B8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39B25A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37C5044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51441DC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5B005F9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C965D8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630098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99E9F4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275288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46C6C463">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3A2A99BF">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40B9B80E">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4841837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7652208A">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3814697B">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137D381D">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62B359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150FAE6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66D625D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0F1D63B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7040952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4F5303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3E27D0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3801E1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32C135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69D25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487590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356984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074E13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2B9B09F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55535AD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4E7D3E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1255E1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6EEF15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10814E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044A1C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56F407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333E79D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17BF30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76E10E5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45B4A5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508DAFE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218CB7C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49FE49F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379DF4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35CB66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770F68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66292C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163072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0B9E2A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2FEFD9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570BA8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1A550B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51E573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4EE728D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6B0A2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615048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C00A9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2A16FC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66C9B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7FB234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3CF270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1310E3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1ECC8B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5D3FE0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06F1683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1308877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3C5CBC3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473F9C5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4BAB78C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7D912144">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3746445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034AF96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330639A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0D02C9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79A38C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1A7434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2FE70EF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017EB3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31A4FF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4F30AFD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0A8BEF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C2F205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4D6F2A6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E7A9B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F29E0E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4A68EFE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F3DF5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27275B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112C78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6D14BA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2EEC2B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5F7E99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5265E81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7DC4967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06E930A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7063930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E0A29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4DB967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B8821B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DE1FB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319165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4D4E3B0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09BFD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005777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7576AFD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4AF30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1CE6A3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50573E1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B7DA5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160FC8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0D6FA22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5B2F7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375BF2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02BE450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3FF0D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04101D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3F154E6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6AF969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F89097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816E4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48FBDD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5B2E3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B068E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47024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5A1552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4AACA3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D6C69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2D883D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3AD3FC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0E4BC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6D810D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3FBB13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10A1D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6CDE22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67C579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44495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061699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273717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4FB94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3A88BC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53C24C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D71A8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421F73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7AB3AD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F71CC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77935F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36B404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A6800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07389E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19B397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99A96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497EAD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609FFF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E775A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319332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00083D0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6B88E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BB30F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BF2A0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C853D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5A572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428420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28F4DA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6D1B07A">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429975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05CCAA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0D46B8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D56FF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4889E1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14C681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D9700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4C84E8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6E0E2F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C6CDD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12B63F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43DF4CA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11901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C3EB6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94B4C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395A7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4DDA7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564015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54C1E6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6A7DCF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50B114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5F49AC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3E0AF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37014E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77F533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8AB74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3600DE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1D39FA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085DA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7B2303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5D52CB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E2D44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21A3E7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111779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73026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19A92E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21D234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DAECF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4A06B2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1A2DCE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5DF6C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59110D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54621E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6AA16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426EA0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7B1DB8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9E44D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7BF7DB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1122EE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5AED7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0B6548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7B7669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2AA50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27F2C2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5D9813F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39668A3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80E63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6408D9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26AA82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40E948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41CED15">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31BA45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2E0859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AF168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0DA75B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3D66D0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EBD44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441748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0E8258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AA0E0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64C4AD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02B3C6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84BB3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532511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5F6E88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69B6507">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4FEF08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151B67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CA0AF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733E2D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792E2B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9A0F3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3183D1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59438B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FDB58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119862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076626B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63F303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57DE83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51467C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0B97F5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49EDB3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652C23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4E593E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499A1F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4FD656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7348CC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20B54C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0A8192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095B2C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06E520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40550E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02EF05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08F816">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628612E">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6628612E">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2467DD">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4145DACF">
    <w:pPr>
      <w:pStyle w:val="6"/>
      <w:jc w:val="both"/>
    </w:pPr>
  </w:p>
  <w:p w14:paraId="5021EE96">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EFE314">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07BC6D">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4694ECB"/>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7677</Words>
  <Characters>12999</Characters>
  <Lines>251</Lines>
  <Paragraphs>70</Paragraphs>
  <TotalTime>0</TotalTime>
  <ScaleCrop>false</ScaleCrop>
  <LinksUpToDate>false</LinksUpToDate>
  <CharactersWithSpaces>13943</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2026-06-24T05:43:24Z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