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B3ADEB">
      <w:pPr>
        <w:pStyle w:val="2"/>
        <w:bidi w:val="0"/>
        <w:jc w:val="center"/>
        <w:rPr>
          <w:rFonts w:hint="default" w:ascii="Times New Roman" w:hAnsi="Times New Roman" w:cs="Times New Roman"/>
          <w:b/>
          <w:bCs w:val="0"/>
          <w:sz w:val="36"/>
          <w:szCs w:val="36"/>
        </w:rPr>
      </w:pPr>
      <w:r>
        <w:rPr>
          <w:rFonts w:hint="eastAsia"/>
          <w:b/>
          <w:bCs/>
          <w:sz w:val="36"/>
          <w:szCs w:val="36"/>
        </w:rPr>
        <w:t>Rat Agrin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0FF7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5403327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0.156ng/ml</w:t>
      </w:r>
    </w:p>
    <w:p w14:paraId="195F831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BB09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6FE5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1388F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FD24A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129EC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D3129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20CC2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C9CF7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F69FF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C3A0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5D82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31328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3053A6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9C9C6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7644A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87ADE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74B7F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5F8CCB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57576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08A71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BC07D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340BB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72B98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43355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B01B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Agrin抗体（D-2）既可以是非共轭的抗Agrin抗体形式，也可以是多种共轭的抗Agrin抗体形式，包括琼脂糖、HRP、PE、FITC和多种Alexa-Fluor®共轭物。Agrin是一种驻留在肌肉细胞基底层的分子，指导突触后分化的关键事件。</w:t>
      </w:r>
    </w:p>
    <w:p w14:paraId="3DD9D1B3">
      <w:pPr>
        <w:ind w:firstLine="441" w:firstLineChars="0"/>
        <w:rPr>
          <w:rFonts w:hint="default" w:ascii="Times New Roman" w:hAnsi="Times New Roman" w:cs="Times New Roman"/>
        </w:rPr>
      </w:pPr>
    </w:p>
    <w:p w14:paraId="534B48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9720C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6705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0F867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A1A85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298EA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AC9D6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7402CC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21A63C4">
      <w:pPr>
        <w:rPr>
          <w:rFonts w:hint="default" w:ascii="Times New Roman" w:hAnsi="Times New Roman" w:cs="Times New Roman"/>
        </w:rPr>
      </w:pPr>
      <w:r>
        <w:rPr>
          <w:rFonts w:hint="default" w:ascii="Times New Roman" w:hAnsi="Times New Roman" w:cs="Times New Roman"/>
        </w:rPr>
        <w:br w:type="page"/>
      </w:r>
    </w:p>
    <w:p w14:paraId="62D3C3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80F22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B277F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9B48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AD0B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9A70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1F64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09475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1975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AAE0D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673BB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E3C1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03BD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36EA9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CBDA5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06866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0919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786D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FE68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5D7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129E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C432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268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932E7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8363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5CC1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F350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920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7FD4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D0A0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30422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D441E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878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6AA4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11DC0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809A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EA8C0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586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8CCD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D2DAD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AA320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5BF0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C28E3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9AA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F33E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4B615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1FEBA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D28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E011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98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24DD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882BB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650C8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03A9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8140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C40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5950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DF987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5EE07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355F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9B67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E551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7759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26F3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8CD1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CA25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0EBBE5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6894E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1415A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5877F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C51FBE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DF904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37F19F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59FD22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25AA5D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A8822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2512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D1C7E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B84F15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1AE84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991E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FF966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6DF09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59881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55A6D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369406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DE0598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45EF93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9762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0AC97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F221D6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27C7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1FE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7A82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EAD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066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93A8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1D58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0EC5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1AF3C2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B3DD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0C39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755D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8FD0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069C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3BCE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9831CC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6DBA06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EC587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5EC0E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C79A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EF9C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34C3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DC48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6D2A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0DB6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BB28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AC27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230AE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2DB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7C9C1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A6575D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5A8F4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1AAE0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C9A47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10DBF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7B6D6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F76F4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E41FC7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C674F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4AAB2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B6840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C4C8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61513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C5786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0803D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C0F869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AE9D3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3D3E29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E1AC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EA31F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CD5AD9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99C3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7F40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283BE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74AF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9A71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4B9A6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623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3A99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6B5E7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82A9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42BBB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84F9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03094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548DD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FA152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4E49C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C7E8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582D5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E6F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768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1219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708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0E9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ECDE6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AA82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3C8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3EC33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918A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D49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44892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CE62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146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B9E90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331B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A33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A3320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13FC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D19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2BF94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20A01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D93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776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7ADE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542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CD6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023C3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19A3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229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05B25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C9C3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702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6FB6F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1D5D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F7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7E688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2321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129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DE8A2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D487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F78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479C8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8C4E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42C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C588C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3B29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4C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9E559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829A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906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680A7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FCAB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F61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63AC4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EC6A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44C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A5BAB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548C4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CBA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A64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950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CF2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997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8B08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DDD4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76B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4585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CC55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74C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E7BA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4331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C38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4DED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550B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C98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F6C1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18B4F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F14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2D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291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180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F8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BF4D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6298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11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348D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22F4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94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ADE4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C323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BF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9AA7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E9F7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04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DFCC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79E8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AF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29E1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CB9A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FF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7D8F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C895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25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BEF6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E12E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E0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126A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C5D9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69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AE29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804C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C5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9542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FDF4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F2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E281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1264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23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0686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E4343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4F38C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A84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663F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B0B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B06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1F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93AB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3EBB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33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8BE2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CEC8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E2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41BC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8010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59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B3E9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86D1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28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C4F1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BF88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2B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701D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C924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77DD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6B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4587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8F24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E5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5CA7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47F2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78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7959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4E31F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9BCF5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E35CA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EB92A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D183F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0DC3B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54D10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DE01C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B7C00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24167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0CAE8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1E9A8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C7096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FC6BC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EFA57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E7200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BEA73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2E990D7">
      <w:pPr>
        <w:rPr>
          <w:rFonts w:hint="default" w:ascii="Times New Roman" w:hAnsi="Times New Roman" w:cs="Times New Roman"/>
          <w:sz w:val="22"/>
          <w:szCs w:val="22"/>
        </w:rPr>
      </w:pPr>
    </w:p>
    <w:p w14:paraId="1C28FCC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1721D7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Agrin Elisa Kit</w:t>
      </w:r>
    </w:p>
    <w:p w14:paraId="7E0126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2B4BCE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0.156ng/ml</w:t>
      </w:r>
    </w:p>
    <w:p w14:paraId="4F0867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BFEC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951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5050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B173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92C9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EF0B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C7E9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837F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8E9D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CF0B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FFC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837C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5FF11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0D34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0B94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1AE3AA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3D21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384262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A60DF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2EB79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69064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DA9E3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26649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8909C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4CBB7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Agrin Antibody (D-2) is available as both the non-conjugated anti-Agrin antibody form, as well as multiple conjugated forms of anti-Agrin antibody, including agarose, HRP, PE, FITC and multiple Alexa Fluor ® conjugates. Agrin is a molecule that resides in the basal lamina of muscle cells and directs key events in post synaptic differentiation.</w:t>
      </w:r>
    </w:p>
    <w:p w14:paraId="189BC47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80F7D9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514345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2FB7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0379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A4E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09EF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E779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89C7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4ACC149">
      <w:pPr>
        <w:rPr>
          <w:rFonts w:hint="default" w:ascii="Times New Roman" w:hAnsi="Times New Roman" w:cs="Times New Roman"/>
          <w:b/>
          <w:bCs/>
          <w:sz w:val="28"/>
          <w:szCs w:val="28"/>
        </w:rPr>
      </w:pPr>
    </w:p>
    <w:p w14:paraId="02493525">
      <w:pPr>
        <w:rPr>
          <w:rFonts w:hint="default" w:ascii="Times New Roman" w:hAnsi="Times New Roman" w:cs="Times New Roman"/>
          <w:b/>
          <w:bCs/>
          <w:sz w:val="28"/>
          <w:szCs w:val="28"/>
        </w:rPr>
      </w:pPr>
    </w:p>
    <w:p w14:paraId="21DB5689">
      <w:pPr>
        <w:rPr>
          <w:rFonts w:hint="default" w:ascii="Times New Roman" w:hAnsi="Times New Roman" w:cs="Times New Roman"/>
          <w:b/>
          <w:bCs/>
          <w:sz w:val="28"/>
          <w:szCs w:val="28"/>
        </w:rPr>
      </w:pPr>
    </w:p>
    <w:p w14:paraId="46EF638D">
      <w:pPr>
        <w:rPr>
          <w:rFonts w:hint="default" w:ascii="Times New Roman" w:hAnsi="Times New Roman" w:cs="Times New Roman"/>
          <w:b/>
          <w:bCs/>
          <w:sz w:val="28"/>
          <w:szCs w:val="28"/>
        </w:rPr>
      </w:pPr>
    </w:p>
    <w:p w14:paraId="20D1CB0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BA20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A95B9C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CD1F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78E2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C3895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BB694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B4E4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AE40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1BF12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55EF9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A6DC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1293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C41E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3AAF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6751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A0D7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B6C6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B27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7CD55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1E78A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FDCE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EC63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7769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0921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311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AE6E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64D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8C44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23AC6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2416F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28BB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9CB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A1B8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4A87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B5F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24B6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7F1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E242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18EF3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D0E45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9588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AE1B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AB82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A5B3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786A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04DD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A2A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127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0DE0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F36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403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B99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65A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FBD7C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6F82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7482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F1B9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673D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9905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231D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53E9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2ED2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E4B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61FC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75D3C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80E1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BAFB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0966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1884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C0421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9FA7D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490D5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557F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871E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6792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527C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7D4300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63486B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6057BC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41C2C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6DED1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189F9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54A438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2CC7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9C746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D16CD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03B71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E512A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02A1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2F82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239A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C21B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FA8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A6A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EF99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C7B3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811B2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ACB29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2B81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ED95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B373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1395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EAC9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5E8F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BEAD4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A372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442DF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AF12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BD473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D29D9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A16A9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D303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4DC4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092D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1657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B45B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291E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B6CE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7395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3511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CB49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520D5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297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135E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B1B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C293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8C69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CF73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7EEF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33C5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C13F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7D79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D1FA4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EF74E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A650E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A49BD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1837E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DC30C5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BB249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982A4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D1B9E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CD7B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404B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E3E5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3DD21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4470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B2B9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AD5E9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A19F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A279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BA611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5193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65E7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0AC81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CC6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0899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3489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90D5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C0B9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B58B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F8B81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95319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39AFB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2E187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34F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3611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A0E4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C76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FE19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28C7B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73E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3E16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3598F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596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97DA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895DE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692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DF1C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1F171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058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85AA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0E216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0DE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6E7F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DF153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DB1F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0DBE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00A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D03A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B13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180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829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BBA6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957E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6A7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410E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575C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54C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FA79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A994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504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758B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306A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8EF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1A70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2C38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645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7D63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CC52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A4D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90FE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2CC1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885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75C7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E1A6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801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C301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3018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A1F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A217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3540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B9C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99D9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092F6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AEB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7F4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66E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25A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28C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1060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1786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CC594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47EA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F9F6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8F45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3C8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028E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9B42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B80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18E0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EBC6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E332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0535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73408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D4E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062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356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AF8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743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D432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8D44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010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0786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9B4E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FDE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FBBD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74B7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BA5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1129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C9E6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A03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9288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172E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A63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291C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6161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D40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AC44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95DC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69F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5CE3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7898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3DD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DD82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F217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7CF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0255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70FD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961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581A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245B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45F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98E1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7F52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C5D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CD2E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8FE59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B88D0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C1C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rPr>
        <w:tc>
          <w:tcPr>
            <w:tcW w:w="3231" w:type="dxa"/>
            <w:vAlign w:val="center"/>
          </w:tcPr>
          <w:p w14:paraId="2A3B4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2A61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BBD5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BA970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E74E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68B3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02D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4E05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4256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E1C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4F7B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B5CA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788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D098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51D9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415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BD6D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1F95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F5838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7518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AFAA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FF2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FBFB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29BD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9C9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DA4C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568F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9D9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786C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0AC03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0D8C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916C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B048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4B26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F7B8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2BB0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330F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1E32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B63C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F19F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9036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FBAC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B6EF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9344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28AA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FF8C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873B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5DE11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75DE11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7EA8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9B44021">
    <w:pPr>
      <w:pStyle w:val="6"/>
      <w:jc w:val="both"/>
    </w:pPr>
  </w:p>
  <w:p w14:paraId="42B9FC0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3EA8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6BB0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F605F03"/>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7564</Words>
  <Characters>12718</Characters>
  <Lines>251</Lines>
  <Paragraphs>70</Paragraphs>
  <TotalTime>0</TotalTime>
  <ScaleCrop>false</ScaleCrop>
  <LinksUpToDate>false</LinksUpToDate>
  <CharactersWithSpaces>13657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2026-06-24T06:03:23Z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