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F3EC0">
      <w:pPr>
        <w:pStyle w:val="2"/>
        <w:bidi w:val="0"/>
        <w:jc w:val="center"/>
        <w:rPr>
          <w:rFonts w:hint="default" w:ascii="Times New Roman" w:hAnsi="Times New Roman" w:cs="Times New Roman"/>
          <w:b/>
          <w:bCs w:val="0"/>
          <w:sz w:val="36"/>
          <w:szCs w:val="36"/>
        </w:rPr>
      </w:pPr>
      <w:r>
        <w:rPr>
          <w:rFonts w:hint="eastAsia"/>
          <w:b/>
          <w:bCs/>
          <w:sz w:val="36"/>
          <w:szCs w:val="36"/>
        </w:rPr>
        <w:t>Rat LC3B/LC3II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A04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A2A0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75C86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46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C1C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48D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44C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B2EA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4388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F0C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CFF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3A87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2C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DB3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07ECC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0BE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F855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4E54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BD84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6F0F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26816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2FD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BCE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5C6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3E10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6CA9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1B2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76A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自噬基因微管相关蛋白1轻链3，是哺乳动物细胞中参与自噬的特异性基因，通过与Ⅲ型磷脂酰肌醇3磷酸激酶(ClassⅢ PI3K)形成复合体来调节其他自噬相关基因编码蛋白，然后在自噬前体结构中定位，调节自噬活性。</w:t>
      </w:r>
    </w:p>
    <w:p w14:paraId="01ECE3F2">
      <w:pPr>
        <w:ind w:firstLine="441" w:firstLineChars="0"/>
        <w:rPr>
          <w:rFonts w:hint="default" w:ascii="Times New Roman" w:hAnsi="Times New Roman" w:cs="Times New Roman"/>
        </w:rPr>
      </w:pPr>
    </w:p>
    <w:p w14:paraId="1CA44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003C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89E5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7FE2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FD9F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F5C5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682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4EEE4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428B65">
      <w:pPr>
        <w:rPr>
          <w:rFonts w:hint="default" w:ascii="Times New Roman" w:hAnsi="Times New Roman" w:cs="Times New Roman"/>
        </w:rPr>
      </w:pPr>
      <w:r>
        <w:rPr>
          <w:rFonts w:hint="default" w:ascii="Times New Roman" w:hAnsi="Times New Roman" w:cs="Times New Roman"/>
        </w:rPr>
        <w:br w:type="page"/>
      </w:r>
    </w:p>
    <w:p w14:paraId="2399F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704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153C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E1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610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7BC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D3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433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45D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78B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FC2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C0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C47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219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20C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372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FF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78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67C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6C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99C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06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80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2E1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B2A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573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EDF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72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FA6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1FA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E3A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22B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87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B7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748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842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48B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1D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9B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19F1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F3D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130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258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D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19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E4A3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986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0B3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664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9E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BB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1A2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914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0DB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C63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4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33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BB5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308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CF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55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C11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D1C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81D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61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51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9A5D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C91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FD5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F1E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6522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E93A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73FC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EBA7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C7A2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1FCF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01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8F9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C43D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F429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8A80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413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344C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34D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755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C8BD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D7D3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B285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9040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9DA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1F4F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90C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37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05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86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CE4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E0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1E8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3EC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C3B2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8D6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047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039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540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182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75C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7E6D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96BF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C367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4C3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030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FE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D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173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9C2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4BF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3D3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D0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115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D53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5DF0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F55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AFDB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4A95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B99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35FB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2F5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8212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9D586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54BC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9218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1E0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4D4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7103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B19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25F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8254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DB4F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3741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1F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B387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8F13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3E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A5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E38B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8F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758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4A85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2A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655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C3E3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1DD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590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7BF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541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19F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6E5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E1B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25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7D3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D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1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877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CB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B4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0CE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DA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CB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FAA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67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7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7C4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E3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B9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6EF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95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B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978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83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78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C44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7541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6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37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D57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F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3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4E6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82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E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0C6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68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CB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FC1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90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4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2E7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6E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2E5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63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EC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29A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A4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2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5E3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03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94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58F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22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9D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FBA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93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DD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C3B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5A8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2C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755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6936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B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D82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03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9C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FC5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B0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BC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1F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81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99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0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03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49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9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F2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0E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F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63F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4116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9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7C0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DA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0A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0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35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24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F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0F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C0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4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B4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5B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F5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39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31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82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D8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C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E1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4D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B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87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08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6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A6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36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B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FC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7B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5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6F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B5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6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FE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F3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35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05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8EA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15EC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09E2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F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5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C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9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B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9E0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92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F8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EA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53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C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9CE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84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9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D7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17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EB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D1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CF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1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D6B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77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A2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F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46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A3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6C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37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E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1C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A38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C26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1C5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E33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978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04E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34A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782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C63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DC1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A8B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427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6DB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430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437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4FF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426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950FDC">
      <w:pPr>
        <w:rPr>
          <w:rFonts w:hint="default" w:ascii="Times New Roman" w:hAnsi="Times New Roman" w:cs="Times New Roman"/>
          <w:sz w:val="22"/>
          <w:szCs w:val="22"/>
        </w:rPr>
      </w:pPr>
    </w:p>
    <w:p w14:paraId="4E64E0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F091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LC3B/LC3II Elisa Kit</w:t>
      </w:r>
    </w:p>
    <w:p w14:paraId="773FA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DD15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58D3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F8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858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36A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53C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ED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32B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820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BBE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5BE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2D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CE7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671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9B4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5F95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0E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E625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7633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97C5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B80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E0DD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40D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303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6A3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E13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6A5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Autophagy gene microtubule associated protein 1 light chain 3: it is a specific gene involved in autophagy in mammalian cells. It regulates the encoded proteins of other autophagy related genes by forming a complex with type III phosphatidylinositol 3 phosphate kinase (Class III PI3K), and then locates in the autophagy precursor structure to regulate autophagy activity.</w:t>
      </w:r>
    </w:p>
    <w:p w14:paraId="28B11B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A64F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FDAD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3F3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19C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09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FB8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E15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275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290965">
      <w:pPr>
        <w:rPr>
          <w:rFonts w:hint="default" w:ascii="Times New Roman" w:hAnsi="Times New Roman" w:cs="Times New Roman"/>
          <w:b/>
          <w:bCs/>
          <w:sz w:val="28"/>
          <w:szCs w:val="28"/>
        </w:rPr>
      </w:pPr>
    </w:p>
    <w:p w14:paraId="08BC3694">
      <w:pPr>
        <w:rPr>
          <w:rFonts w:hint="default" w:ascii="Times New Roman" w:hAnsi="Times New Roman" w:cs="Times New Roman"/>
          <w:b/>
          <w:bCs/>
          <w:sz w:val="28"/>
          <w:szCs w:val="28"/>
        </w:rPr>
      </w:pPr>
    </w:p>
    <w:p w14:paraId="0901568C">
      <w:pPr>
        <w:rPr>
          <w:rFonts w:hint="default" w:ascii="Times New Roman" w:hAnsi="Times New Roman" w:cs="Times New Roman"/>
          <w:b/>
          <w:bCs/>
          <w:sz w:val="28"/>
          <w:szCs w:val="28"/>
        </w:rPr>
      </w:pPr>
    </w:p>
    <w:p w14:paraId="5170B404">
      <w:pPr>
        <w:rPr>
          <w:rFonts w:hint="default" w:ascii="Times New Roman" w:hAnsi="Times New Roman" w:cs="Times New Roman"/>
          <w:b/>
          <w:bCs/>
          <w:sz w:val="28"/>
          <w:szCs w:val="28"/>
        </w:rPr>
      </w:pPr>
    </w:p>
    <w:p w14:paraId="1DF2FA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16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20DD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749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D4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96A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63D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F9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48C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689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AA2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174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FB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CC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C38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39E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5A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5A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63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553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DBA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AAD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69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15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316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F89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32D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1B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83C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0F8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924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AA4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C0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F6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098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2EB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E33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DB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B9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991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499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A40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76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F3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0EE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53E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7B2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7E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EB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5AF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543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EC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1F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4F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FB9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5FE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8AD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9D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E3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BBC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50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74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49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2F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351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98C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27A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B6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CB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53C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B31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3C7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4C6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847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320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8BB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7C55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3E1C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EFB4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5915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502A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1A5B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EC06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57EA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BEC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389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8C9D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59A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492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A4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DC0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92C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B82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9E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227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3D7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2D0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586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732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090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481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0B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C22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B81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6C2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A9C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5E2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1E55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AB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BF0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ABC8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C6D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A5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2E2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B76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7A8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D9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DE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865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0DF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C05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8EE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C12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783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048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DAE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CDF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5D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719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B35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BD3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F2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2BE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20FA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878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C2D9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9A1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A05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CC39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B1E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A28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5C7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66C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37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C8A5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AB5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53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B2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D7C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EC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2D7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19FE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7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C20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F8F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E6B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E82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4E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F9D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5CF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D87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C61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B41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E50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7A23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A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FB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5DF5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3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96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DE19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A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82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9E40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5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347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9FA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5D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2F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70C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C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67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C4F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8C8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1A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E80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2A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8E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9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FA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0C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8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42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C8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A9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A44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00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95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32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AA6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5F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C1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21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96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D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EC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FD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DF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AF3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60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4D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05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9E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9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42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0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63F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69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B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5AF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0F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AE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92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18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E3A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0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8E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55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9E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7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B8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94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F5C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C4C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C5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91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B1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5AE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D3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C57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21D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0F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367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48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5FC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2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FC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26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74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7C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D2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08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396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6C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8B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4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A1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3E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D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97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0C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E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43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0F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F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96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1C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D2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B2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1F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4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D1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10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4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A5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08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4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26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BC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5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39E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D1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BA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64A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D1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4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66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7A0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FB0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B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65E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FA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6F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7A2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DBA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4B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9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88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E7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8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5C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D3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72F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2D5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F2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64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3EC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A9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A03E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FF5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A3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CD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7E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37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2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04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EB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9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0A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931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1DC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78D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C4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9C9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A8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7C6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5BE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924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166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E8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DDC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D8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DD8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748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E24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2BC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C87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25F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525F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CB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432F78">
    <w:pPr>
      <w:pStyle w:val="6"/>
      <w:jc w:val="both"/>
    </w:pPr>
  </w:p>
  <w:p w14:paraId="529A2A6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E4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4DB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B141C7"/>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7642</Words>
  <Characters>13095</Characters>
  <Lines>251</Lines>
  <Paragraphs>70</Paragraphs>
  <TotalTime>0</TotalTime>
  <ScaleCrop>false</ScaleCrop>
  <LinksUpToDate>false</LinksUpToDate>
  <CharactersWithSpaces>14104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