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12BC0">
      <w:pPr>
        <w:pStyle w:val="2"/>
        <w:bidi w:val="0"/>
        <w:jc w:val="center"/>
        <w:rPr>
          <w:rFonts w:hint="default" w:ascii="Times New Roman" w:hAnsi="Times New Roman" w:cs="Times New Roman"/>
          <w:b/>
          <w:bCs w:val="0"/>
          <w:sz w:val="36"/>
          <w:szCs w:val="36"/>
        </w:rPr>
      </w:pPr>
      <w:r>
        <w:rPr>
          <w:rFonts w:hint="eastAsia"/>
          <w:b/>
          <w:bCs/>
          <w:sz w:val="36"/>
          <w:szCs w:val="36"/>
        </w:rPr>
        <w:t>Rat AQP2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E3BC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043F60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0A415A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E76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4CB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ED88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9F55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4F0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C313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D0D7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25D0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71B9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C9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D55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796E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1F1AB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2E97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84B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6F81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42BC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3CD6B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10BD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D375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20A6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79F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31F6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C6AE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C2C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水通道蛋白2 （AQP2）的功能主要是在抗利尿激素的作用下对水分进行重吸收，位置分布于肾脏中的初始集合管、皮质集合管、外髓质集合管和内髓质集合管的顶部细胞膜。</w:t>
      </w:r>
    </w:p>
    <w:p w14:paraId="6B7F4125">
      <w:pPr>
        <w:ind w:firstLine="441" w:firstLineChars="0"/>
        <w:rPr>
          <w:rFonts w:hint="default" w:ascii="Times New Roman" w:hAnsi="Times New Roman" w:cs="Times New Roman"/>
        </w:rPr>
      </w:pPr>
    </w:p>
    <w:p w14:paraId="0B754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92E2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47C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AFF0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573A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F33B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AC96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61D3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0ECE66">
      <w:pPr>
        <w:rPr>
          <w:rFonts w:hint="default" w:ascii="Times New Roman" w:hAnsi="Times New Roman" w:cs="Times New Roman"/>
        </w:rPr>
      </w:pPr>
      <w:r>
        <w:rPr>
          <w:rFonts w:hint="default" w:ascii="Times New Roman" w:hAnsi="Times New Roman" w:cs="Times New Roman"/>
        </w:rPr>
        <w:br w:type="page"/>
      </w:r>
    </w:p>
    <w:p w14:paraId="30DA0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22FD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6D4A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57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E09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220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0C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F73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E99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378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FB5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26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9A4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647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2CE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19F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C1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EA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C1E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B03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5AB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FC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D03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253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345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AF1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B16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F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3F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A97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A2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CEE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7E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F62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810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A4D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D24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AB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165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6A1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C0B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EFA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5C5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EA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2E7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935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1D1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910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C30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5E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14B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E8F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1FB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6E3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6F3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8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2E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68A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BBB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65F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BF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D77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01D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633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ADB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F8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5451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1B9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CE5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A67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ACAA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25B5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FD2F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DA51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22D5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A9BF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62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0DD2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19E0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88D0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0064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3EB4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F356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5FFB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CFA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D970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D72A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CFAC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C47A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5F5A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A9A7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6F3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9AB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FCA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7D9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DFF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FE9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2A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091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ACED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2F1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86B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D8F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5AA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5DC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B4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AD0A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B9AF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B5F5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1C2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77D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2D1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9E1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2B2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15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0AA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95B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58D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AEE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F9E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E87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C79E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AA5D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DBB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F019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9C3A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3C43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5F6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6BB6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9582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F9B6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FF4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1141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FB5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B86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DD7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8071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24DD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B975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6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D7A4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444F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7B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A518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22A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DB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F92A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D1CC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2C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1FE7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BD75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EC4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A25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44D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22A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2E3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6C8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B23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99C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100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8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D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E2F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2D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E5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691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19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18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D23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CB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F3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F11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A6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82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7CE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3E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85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770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AF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FD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AFF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34B8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8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0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E3A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B4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A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0D5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54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DE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E5B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F6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91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9F4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C4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3D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3D0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78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C4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5AA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8A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20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644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8D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5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854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5C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A0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468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B1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98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52B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38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61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B6A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F1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BC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45B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8633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0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22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755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D0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46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AE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06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9D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E10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E6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D41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4CA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8B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D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7B7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B6E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EE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20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5A2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A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9D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A6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13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DC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B7E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4A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F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2A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B4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6A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575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49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4A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42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33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4E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E7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0A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B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17F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45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0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8B3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EC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3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A93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65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6B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CB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FD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0A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331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B9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1F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86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6C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2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24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7F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8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3C9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90C9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958E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C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3B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5B6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4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72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F3F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A1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7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C9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A1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5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D0D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2F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D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44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15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1E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31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9E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80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58D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FE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21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C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59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86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BB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44E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26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8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5D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384E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FA6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0EC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67C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05A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B2DE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1C2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C1B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D4E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E73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477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83A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014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7B8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E91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5DF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542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6B66F1">
      <w:pPr>
        <w:rPr>
          <w:rFonts w:hint="default" w:ascii="Times New Roman" w:hAnsi="Times New Roman" w:cs="Times New Roman"/>
          <w:sz w:val="22"/>
          <w:szCs w:val="22"/>
        </w:rPr>
      </w:pPr>
    </w:p>
    <w:p w14:paraId="0186D28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C61E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AQP2 Elisa Kit</w:t>
      </w:r>
    </w:p>
    <w:p w14:paraId="3EB05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F0AF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582F9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41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EFA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A8B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C00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FB7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BA1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37B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8A8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0BB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1E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093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0E3C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B817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FC36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8E9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0B9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E85B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D3A2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FF02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16A3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9672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1E8E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683B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79C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3B11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Aquaporin 2 (AQP2) mainly reabsorbs water under the action of antidiuretic hormone and is located in the top cell membrane of the initial collecting duct, cortical collecting duct, outer medullary collecting duct and inner medullary collecting duct in the kidney.</w:t>
      </w:r>
    </w:p>
    <w:p w14:paraId="48EED4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E4A4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7EE4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25A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B6E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B21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F3A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F80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57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7CE3CF">
      <w:pPr>
        <w:rPr>
          <w:rFonts w:hint="default" w:ascii="Times New Roman" w:hAnsi="Times New Roman" w:cs="Times New Roman"/>
          <w:b/>
          <w:bCs/>
          <w:sz w:val="28"/>
          <w:szCs w:val="28"/>
        </w:rPr>
      </w:pPr>
    </w:p>
    <w:p w14:paraId="750963AE">
      <w:pPr>
        <w:rPr>
          <w:rFonts w:hint="default" w:ascii="Times New Roman" w:hAnsi="Times New Roman" w:cs="Times New Roman"/>
          <w:b/>
          <w:bCs/>
          <w:sz w:val="28"/>
          <w:szCs w:val="28"/>
        </w:rPr>
      </w:pPr>
    </w:p>
    <w:p w14:paraId="427DBD99">
      <w:pPr>
        <w:rPr>
          <w:rFonts w:hint="default" w:ascii="Times New Roman" w:hAnsi="Times New Roman" w:cs="Times New Roman"/>
          <w:b/>
          <w:bCs/>
          <w:sz w:val="28"/>
          <w:szCs w:val="28"/>
        </w:rPr>
      </w:pPr>
    </w:p>
    <w:p w14:paraId="4F44296F">
      <w:pPr>
        <w:rPr>
          <w:rFonts w:hint="default" w:ascii="Times New Roman" w:hAnsi="Times New Roman" w:cs="Times New Roman"/>
          <w:b/>
          <w:bCs/>
          <w:sz w:val="28"/>
          <w:szCs w:val="28"/>
        </w:rPr>
      </w:pPr>
    </w:p>
    <w:p w14:paraId="2EE0E9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1F1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65BF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CE7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9F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4F76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047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77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40C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E13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D29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2AB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2D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63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F4E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761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D6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C5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04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E68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1ED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DDE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9A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18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131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559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5F3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3C5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D2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943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B40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BCB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7F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2BD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7C4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64A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4C4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74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9D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DF5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40F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2A9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77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C94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AB5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879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B2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D5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55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41D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BE7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67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B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04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60C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1E3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F8A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4A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30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516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E84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8CB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D9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6F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421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E32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89F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87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C57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3FB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81B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F027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497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64D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34C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370A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ADD8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005B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D3D4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0E74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2D90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BFB3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4378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9F08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542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0E9E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E03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D0F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C31D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143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01B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FDC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821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D07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E28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C05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D2E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E30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C53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E0F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A1D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80B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6C1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A3B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194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0BA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3A6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313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E2B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E09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3EE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CAB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F6D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164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F7E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04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2B3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C0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8350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6BE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823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848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8CA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C9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BD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C3B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4C5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46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E59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C6A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0A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3A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ABA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291D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F9B9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B3D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F203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7BC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A312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7C5F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8F9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E3AC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AA0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AC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B78C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9B3C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D2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6B7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219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46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8E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171E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6B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8BDA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B1AF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CD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E44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43A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F82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DE7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2CF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CF8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FEC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068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AFD3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3D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CA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0BC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E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07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CD07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FC5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74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C887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05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D46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2CFA8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E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B6F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2A9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40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D0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A647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1F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BA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BAC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83C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A67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6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545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6E6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AF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2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A5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24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5C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71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0B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6C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184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FA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C7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9DF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33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851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95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E3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E8B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5F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2F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0F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F3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66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68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95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0C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2F0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A8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61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E28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C9B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30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B80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2FA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A8C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85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F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6A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32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43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B53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F8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0AC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9A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96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00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BA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39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72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BA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016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0F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BFB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936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0EE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D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251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FB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D8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5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13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91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CD0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0F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38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027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49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40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5B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D29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87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D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C2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72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E5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885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2B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E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2D7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FB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D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8D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12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D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BB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84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66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727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EE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B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8A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4C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3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CD2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8E1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5C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B66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ADC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0D7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4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4B4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72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CC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CBD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F2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D0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B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8E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9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BE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FAF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54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BF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EB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D5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77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2E1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F0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326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3E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93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D0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32A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F9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39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48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1B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C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C94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F16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C2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A67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2E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C9F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3D0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C65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489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41B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43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5BC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A10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CD0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6BA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F71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DAB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361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FE2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197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197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7DA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531694">
    <w:pPr>
      <w:pStyle w:val="6"/>
      <w:jc w:val="both"/>
    </w:pPr>
  </w:p>
  <w:p w14:paraId="7DB08E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07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E35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502CF4"/>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7299</Words>
  <Characters>11370</Characters>
  <Lines>251</Lines>
  <Paragraphs>70</Paragraphs>
  <TotalTime>0</TotalTime>
  <ScaleCrop>false</ScaleCrop>
  <LinksUpToDate>false</LinksUpToDate>
  <CharactersWithSpaces>12063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