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54179">
      <w:pPr>
        <w:pStyle w:val="2"/>
        <w:bidi w:val="0"/>
        <w:jc w:val="center"/>
        <w:rPr>
          <w:rFonts w:hint="default" w:ascii="Times New Roman" w:hAnsi="Times New Roman" w:cs="Times New Roman"/>
          <w:b/>
          <w:bCs w:val="0"/>
          <w:sz w:val="36"/>
          <w:szCs w:val="36"/>
        </w:rPr>
      </w:pPr>
      <w:r>
        <w:rPr>
          <w:rFonts w:hint="eastAsia"/>
          <w:b/>
          <w:bCs/>
          <w:sz w:val="36"/>
          <w:szCs w:val="36"/>
        </w:rPr>
        <w:t>Rat IRAK1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0851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32C50A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4B1F7E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CCBE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5488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A55DD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C3C48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EC33C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EE1A0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64D2C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1A9A5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F9606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BA88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3185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423466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10484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84E43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DFB60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F67A7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D4AF0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79A01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1D730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71E4A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DD08B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8C7FE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31388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3E334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ECDF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RAK1（白细胞介素1受体相关激酶1）是一种蛋白质编码基因。与IRAK1相关的疾病包括儿童系统性红斑狼疮和腮腺炎。其相关途径包括IL12介导的信号事件和SARS-CoV-2感染。与该基因相关的基因本体（GO）注释包括蛋白质同源二聚化活性和蛋白激酶活性。</w:t>
      </w:r>
    </w:p>
    <w:p w14:paraId="787E9541">
      <w:pPr>
        <w:ind w:firstLine="441" w:firstLineChars="0"/>
        <w:rPr>
          <w:rFonts w:hint="default" w:ascii="Times New Roman" w:hAnsi="Times New Roman" w:cs="Times New Roman"/>
        </w:rPr>
      </w:pPr>
    </w:p>
    <w:p w14:paraId="574B0F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3698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39BF2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62EC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6A3B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F61B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EE5AF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2D977F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F5BF752">
      <w:pPr>
        <w:rPr>
          <w:rFonts w:hint="default" w:ascii="Times New Roman" w:hAnsi="Times New Roman" w:cs="Times New Roman"/>
        </w:rPr>
      </w:pPr>
      <w:r>
        <w:rPr>
          <w:rFonts w:hint="default" w:ascii="Times New Roman" w:hAnsi="Times New Roman" w:cs="Times New Roman"/>
        </w:rPr>
        <w:br w:type="page"/>
      </w:r>
    </w:p>
    <w:p w14:paraId="03830E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AE340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38C42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DD64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443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C35A6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65A2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0086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33FA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79BF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022D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9A8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401C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F241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7C032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DEB8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EF5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8F9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37283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274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7C6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0E50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132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9BF2D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D916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12A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F03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4A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299C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96B7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B541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EEE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AC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0F43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3F5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766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09E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B60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FE8F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4D1BD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D372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F7E7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EE2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1EE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F13D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677F2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7298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E7DD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A43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591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ED5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0F0C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F1C2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505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395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568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619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2F4A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2D8E4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B15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7F6E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004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4BDC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34D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42C1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7A4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A3FBC5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3DE8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A1D8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54F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9D3C3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582A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FCC9D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796A7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EDB29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2312F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C775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17463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40652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2E604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9C2F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09BB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FB44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4DF4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074E9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27CC7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12FD2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A57FD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7D0D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52E74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DC9BA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56B9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F06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8A69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83E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DD5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F329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8CB5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7C85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246A8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F52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5BEB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C89D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9221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C02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AD3F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3C04A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EBB04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C94DD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C018B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2B53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344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FBFB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9B8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2608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2F5F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1608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4AC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35F5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E23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65C3C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BA2DA4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1910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46A0E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3B38B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5B83E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D3775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7973A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3C3AD1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3ED55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C0BA0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9E117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27EC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A84DC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AA637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2604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B49D8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44F26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3E07D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AAE3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8FB5D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E33D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FCFB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7F86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F7270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7A9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982A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09A10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515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D37F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C25C3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C898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6B01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26E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7AC88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373C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C1C48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3F0FA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B22C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A3730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ECD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D82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F320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A4A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50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8A34D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8D96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92B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4DDD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F95D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A2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E7635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1DB1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93E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76BF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0CC9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56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E844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3E9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3B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3A72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8A63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4F4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8CA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F34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1EB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38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8420D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B4D4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13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56F05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DF52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A4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B5E4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EF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69B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BFD9A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60D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D6B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64F4B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04A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50B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A1050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123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4F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7F621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D174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E4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AAD6C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495E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48A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A3D10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DFD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050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52157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7607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6F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948A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A068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954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78D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DEE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98C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193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69D3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7870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CE2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47D2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19D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5AA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6AF8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812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278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189D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2ED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7E9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CA3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18CC0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B55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0E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986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C1D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3F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FD28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4830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C722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D18A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B990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FE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A4D7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025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18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02DF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E924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76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6694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97E6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42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9B14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931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8A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4A52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2D43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A7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E8F9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87BE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BE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AA55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029A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36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BA8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FF57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9B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A48D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E660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26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1E0B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0411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78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907D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30D4A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740BD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760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12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AE1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918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9D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6D37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5713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3A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78ED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F668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18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523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AFEE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D1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1E0E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E869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A0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D1B6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EB75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38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852D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5097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A972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D5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8997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4742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86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F7B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7F86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99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AB00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B377B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45A4A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05159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FCE3E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27BA8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8E527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9032E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3DDA1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4FF31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3D6B7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C152A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F1583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78A67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9970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F1C2A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E4F87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E0FFD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3F5CA8F">
      <w:pPr>
        <w:rPr>
          <w:rFonts w:hint="default" w:ascii="Times New Roman" w:hAnsi="Times New Roman" w:cs="Times New Roman"/>
          <w:sz w:val="22"/>
          <w:szCs w:val="22"/>
        </w:rPr>
      </w:pPr>
    </w:p>
    <w:p w14:paraId="15C7196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2EEE00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IRAK1 Elisa Kit</w:t>
      </w:r>
    </w:p>
    <w:p w14:paraId="71013A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7DF798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1F281D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4C12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61C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479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8836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32DF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5BED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8B9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768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1BB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D50A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11B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EECA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119C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76E3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9740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1E53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09DF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11F7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74DD3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56AD1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840C0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CFCA3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E52B7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5CA0F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16A88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IRAK1 (Interleukin 1 Receptor Associated Kinase 1) is a Protein Coding gene. Diseases associated with IRAK1 include Pediatric Systemic Lupus Erythematosus and Mumps. Among its related pathways are IL12-mediated signaling events and SARS-CoV-2 Infection. Gene Ontology (GO) annotations related to this gene include protein homodimerization activity and protein kinase activity. An important paralog of this gene is IRAK2.</w:t>
      </w:r>
    </w:p>
    <w:p w14:paraId="411B65C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6EA6B3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90B2E6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3F53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5B18E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181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62D1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BFE4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064C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7973897">
      <w:pPr>
        <w:rPr>
          <w:rFonts w:hint="default" w:ascii="Times New Roman" w:hAnsi="Times New Roman" w:cs="Times New Roman"/>
          <w:b/>
          <w:bCs/>
          <w:sz w:val="28"/>
          <w:szCs w:val="28"/>
        </w:rPr>
      </w:pPr>
    </w:p>
    <w:p w14:paraId="19B127BC">
      <w:pPr>
        <w:rPr>
          <w:rFonts w:hint="default" w:ascii="Times New Roman" w:hAnsi="Times New Roman" w:cs="Times New Roman"/>
          <w:b/>
          <w:bCs/>
          <w:sz w:val="28"/>
          <w:szCs w:val="28"/>
        </w:rPr>
      </w:pPr>
    </w:p>
    <w:p w14:paraId="42F5E827">
      <w:pPr>
        <w:rPr>
          <w:rFonts w:hint="default" w:ascii="Times New Roman" w:hAnsi="Times New Roman" w:cs="Times New Roman"/>
          <w:b/>
          <w:bCs/>
          <w:sz w:val="28"/>
          <w:szCs w:val="28"/>
        </w:rPr>
      </w:pPr>
    </w:p>
    <w:p w14:paraId="76A71816">
      <w:pPr>
        <w:rPr>
          <w:rFonts w:hint="default" w:ascii="Times New Roman" w:hAnsi="Times New Roman" w:cs="Times New Roman"/>
          <w:b/>
          <w:bCs/>
          <w:sz w:val="28"/>
          <w:szCs w:val="28"/>
        </w:rPr>
      </w:pPr>
    </w:p>
    <w:p w14:paraId="2537BF1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B329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26208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B726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DD8C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45246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043B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578B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FA57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F67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316E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2459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834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D8B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0F16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8871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4B47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CAD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A86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D8DE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79D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B52D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3011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D235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DF96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ED2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598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517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4457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83D09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7B2CF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8DAA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B8D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2F12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F3F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033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D75C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6A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B7FC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32BB6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F25C7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7014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2EF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02F0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B235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412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03A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5F46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C98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3157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99C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CA3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530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554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6CC2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952B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D6C6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2088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EA3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CCF9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9CA1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152A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328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2D4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1A17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6B22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E70F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DF71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97F7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D05D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739F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A5E0F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BB7FA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3622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CEC1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B64A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F1C2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5BF34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A9A6E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F266AF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131F1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9FE62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D86F3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BB619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05C4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E9BFB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BF2DD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14613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EB082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F28F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C7EE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EC9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35A7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C09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EAF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C533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41D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4E66D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47114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B122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B416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E3DE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F5C6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7A0C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BD1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A36EA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67CA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00E43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2E8F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26B5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DE32C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C7FD1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B2E1B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2918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41A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1932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2083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3B81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6E7D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902D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CB23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667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F46D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45E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7133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149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C499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D95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497F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498F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483C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ED81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2D33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26531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E1A7F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5F66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742B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94DBA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BC4E53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DE42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98B6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6A841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FA4E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1589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6399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78AF4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90E6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09C6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F4F36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C934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B377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D13CF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96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C8D5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3FC2A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6E8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BB51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CE4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CA71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FD2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10C6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98986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3140E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3EBAA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5F6AF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841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21E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0F50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0C9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E49A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53571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A52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3A66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E0776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20F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6BF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F97DB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D51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36F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90FE4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04A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0D48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55778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F32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F19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34151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E61A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A127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F8E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455C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41E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C41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1BB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90E7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16B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CAC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38CC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6F05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180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D89D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17E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654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6B9D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672E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01D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1DE8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1131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17D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1130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CFB3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A54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BB4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F8FC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3F0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7A75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542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CBD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5718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6F03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865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67BE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9B83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D37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534D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8D0D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AE3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15A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FD2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184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547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57ED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395D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A0DCE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AFA7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07D9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DE62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2B7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89B6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D254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4CD5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948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D65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5AC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3F7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17589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1F3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0BE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FA4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11C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0B4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CC5A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F04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F31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4B10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3811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2AC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D550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F5E0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C6D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452B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0A02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2FC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A790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FBD9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EC0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449E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A833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B03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0AFC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A263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098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5527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79E5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E8B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B9F6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20F4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433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D1A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F62F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D4F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BD85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C3A9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807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3CA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367F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7EF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92EE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3E643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8EAD0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A59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E743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9A8F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B0EB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3166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4DDE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932B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CBD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88C5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9AAA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5F4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E245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A21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965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35D5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932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65C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6C2D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736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646E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9797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C118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D8D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D48C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3242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EEE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595F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02F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306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A80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E5432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08B9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CFD8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2FDA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932E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1194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9B77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9B77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1D0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F11C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7C97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B532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8465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987D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AC00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7FEF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85DC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47C8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5E9D9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05E9D9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6860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B8A3C67">
    <w:pPr>
      <w:pStyle w:val="6"/>
      <w:jc w:val="both"/>
    </w:pPr>
  </w:p>
  <w:p w14:paraId="43FB7BA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CBDD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0F464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2D1C51"/>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7675</Words>
  <Characters>13234</Characters>
  <Lines>251</Lines>
  <Paragraphs>70</Paragraphs>
  <TotalTime>0</TotalTime>
  <ScaleCrop>false</ScaleCrop>
  <LinksUpToDate>false</LinksUpToDate>
  <CharactersWithSpaces>14260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2026-06-24T06:08:25Z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