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91A5E">
      <w:pPr>
        <w:pStyle w:val="2"/>
        <w:bidi w:val="0"/>
        <w:jc w:val="center"/>
        <w:rPr>
          <w:rFonts w:hint="default" w:ascii="Times New Roman" w:hAnsi="Times New Roman" w:cs="Times New Roman"/>
          <w:b/>
          <w:bCs w:val="0"/>
          <w:sz w:val="36"/>
          <w:szCs w:val="36"/>
        </w:rPr>
      </w:pPr>
      <w:r>
        <w:rPr>
          <w:rFonts w:hint="eastAsia"/>
          <w:b/>
          <w:bCs/>
          <w:sz w:val="36"/>
          <w:szCs w:val="36"/>
        </w:rPr>
        <w:t>Rat s TNF Receptor 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32F1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7E86C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4E247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12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D81D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1EAC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603C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5C69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45AF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0492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A926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F14B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14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55C5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47801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894E0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50983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02D02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51EA2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9ECEB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EED70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1354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054E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1725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19FB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B1CD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C9CC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4DCF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可溶性sTNFR1 是一种具有生物学活性的分泌性蛋白，有研究者使用 原核表达系统 表达了 sTNFR1-MBP 融合蛋白，为该融合蛋白的生物学活性和临床应用提供了研究基础。</w:t>
      </w:r>
    </w:p>
    <w:p w14:paraId="46BF0798">
      <w:pPr>
        <w:ind w:firstLine="441" w:firstLineChars="0"/>
        <w:rPr>
          <w:rFonts w:hint="default" w:ascii="Times New Roman" w:hAnsi="Times New Roman" w:cs="Times New Roman"/>
        </w:rPr>
      </w:pPr>
    </w:p>
    <w:p w14:paraId="2575C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E556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E9BD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DEFA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843D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9898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2DA9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A9C84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598410">
      <w:pPr>
        <w:rPr>
          <w:rFonts w:hint="default" w:ascii="Times New Roman" w:hAnsi="Times New Roman" w:cs="Times New Roman"/>
        </w:rPr>
      </w:pPr>
      <w:r>
        <w:rPr>
          <w:rFonts w:hint="default" w:ascii="Times New Roman" w:hAnsi="Times New Roman" w:cs="Times New Roman"/>
        </w:rPr>
        <w:br w:type="page"/>
      </w:r>
    </w:p>
    <w:p w14:paraId="1075B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1528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3CD7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6C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D13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A05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8F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CBE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55B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EAD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149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CD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D1E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6DD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289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5520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3F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AF1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F7E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44B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601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17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DB7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03B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77C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65F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7F8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51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3834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0B8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E60C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E6B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BD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915D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C76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E55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B95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7D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950E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713AF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420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43C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AAC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B6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5BDF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7E0E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CAD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A50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C2A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E5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129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392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457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165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0D9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F7D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D81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2A0A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AD5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827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55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008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890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7E2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C74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36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958D5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6B96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567F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54C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B7701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572D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B4B7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937A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2A8B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E8E6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F5E3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596F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B825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C9F0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1FF7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59CD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2789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3E05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4BE4C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DE14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8E70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C98F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3D9A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778A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6DA8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DD8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396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1D9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47B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622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6AE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C98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83F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1A41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9BD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E71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ADE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785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5F7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700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3721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2859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4477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D032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57F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FC6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EE3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BAC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9FF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7BC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4CF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102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A4A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6E4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26BD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BDAA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ACF6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A460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17C0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5E21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6D44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D836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0AF53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CB8D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032F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8537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B484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4771F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1F9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8149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23D8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BC67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4D9E6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E4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3CA5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A465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73F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F221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5CAB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CB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EE27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412D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4F7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BD35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DF12A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677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81A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739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D17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FB6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504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145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7AD2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8C9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11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18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1E2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D5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3D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BA4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31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5B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5B7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9F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14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7F9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AF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43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DD3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A7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FE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202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D2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34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ECC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9F9B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80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65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58E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0B9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2F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7F0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F1F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8F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A98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B3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74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429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35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76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035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D7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01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5B2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8C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5E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F5B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0B0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24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3F0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3F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2D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285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F5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A5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F49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45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0D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50B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1A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47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FF0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98ED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E1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6AE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3EF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9AA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503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360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B0E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723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379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6D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8DF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DE6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F43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26F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469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BB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215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055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957E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0B3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E3E8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F05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070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92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BB1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05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8B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CBE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8F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B4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71C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89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22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A86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AD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7F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0B4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F3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A4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2C5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26B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64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1AA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35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4D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E33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15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16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40F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B5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CF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16A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6DE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1F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D40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619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5B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135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A7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B3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DB1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B2EA3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7A05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E6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78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25D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07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7C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E2F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43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7A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140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9C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A1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912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EE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22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535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31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1D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B1AF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AA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EE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838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0C0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9D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86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C02F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659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1B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9A7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4B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66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3C9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5CDA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48B3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70B0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EEAD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2DE4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C0BE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B096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3F83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C03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80A6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2637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37AF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93F2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433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0F8B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A46E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36AE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17A866F">
      <w:pPr>
        <w:rPr>
          <w:rFonts w:hint="default" w:ascii="Times New Roman" w:hAnsi="Times New Roman" w:cs="Times New Roman"/>
          <w:sz w:val="22"/>
          <w:szCs w:val="22"/>
        </w:rPr>
      </w:pPr>
    </w:p>
    <w:p w14:paraId="66B1FB3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CFFF0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 TNF Receptor I Elisa Kit</w:t>
      </w:r>
    </w:p>
    <w:p w14:paraId="7728D5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BB173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74B58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F9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E6B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38E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C44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350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DA0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E22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0B5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19E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B1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FCA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B0E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66D9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7719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C303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3F4A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A079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A9D2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7A8F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EB38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8ADC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07095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92E9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A7FC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A400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Soluble sTNFR1 is a secretory protein with biological activity. Some researchers expressed sTNFR1 MBP fusion protein using prokaryotic expression system, which provides a research basis for the biological activity and clinical application of the fusion protein..</w:t>
      </w:r>
    </w:p>
    <w:p w14:paraId="30EF6C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AA98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89A5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330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089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40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E73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FAA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6C0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922728">
      <w:pPr>
        <w:rPr>
          <w:rFonts w:hint="default" w:ascii="Times New Roman" w:hAnsi="Times New Roman" w:cs="Times New Roman"/>
          <w:b/>
          <w:bCs/>
          <w:sz w:val="28"/>
          <w:szCs w:val="28"/>
        </w:rPr>
      </w:pPr>
    </w:p>
    <w:p w14:paraId="274073E0">
      <w:pPr>
        <w:rPr>
          <w:rFonts w:hint="default" w:ascii="Times New Roman" w:hAnsi="Times New Roman" w:cs="Times New Roman"/>
          <w:b/>
          <w:bCs/>
          <w:sz w:val="28"/>
          <w:szCs w:val="28"/>
        </w:rPr>
      </w:pPr>
    </w:p>
    <w:p w14:paraId="4ED1EB59">
      <w:pPr>
        <w:rPr>
          <w:rFonts w:hint="default" w:ascii="Times New Roman" w:hAnsi="Times New Roman" w:cs="Times New Roman"/>
          <w:b/>
          <w:bCs/>
          <w:sz w:val="28"/>
          <w:szCs w:val="28"/>
        </w:rPr>
      </w:pPr>
    </w:p>
    <w:p w14:paraId="77524195">
      <w:pPr>
        <w:rPr>
          <w:rFonts w:hint="default" w:ascii="Times New Roman" w:hAnsi="Times New Roman" w:cs="Times New Roman"/>
          <w:b/>
          <w:bCs/>
          <w:sz w:val="28"/>
          <w:szCs w:val="28"/>
        </w:rPr>
      </w:pPr>
    </w:p>
    <w:p w14:paraId="59F3A0C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3B0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7270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A70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FEF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E09C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BF3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231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B4F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AF9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D10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7F0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2D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85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9CB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D10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D40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8A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A3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DC7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67E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912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8F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0F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97B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4E9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A40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046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B9D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DD07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3BA9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0EB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51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D031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FE3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C66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377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88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3077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BCC1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3C93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D52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EE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348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681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311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AF3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65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AE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9FD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D4F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266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E0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E2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F44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C30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CD4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F1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D6F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072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C83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F05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17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4F7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31C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287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2BE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632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C9D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43F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50C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B336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E76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501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A694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13AA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0C8E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B103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8790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AEDE0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7BEC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9549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37D8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9B78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7E0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E85C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B0F0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2CD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9BD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8F7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233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A57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321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213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A5F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6B6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12C6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BBA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948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120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F56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ABA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F66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7B1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EE9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3DD0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030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5C4D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4B0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EFE6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510A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00E1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F81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BDA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4DDA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B58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CAC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BE9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AAC6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74C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4DF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CCD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CC8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33C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9EF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26B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617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FBE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141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886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7E3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BAA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97A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83EA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964B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8F61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60DF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0C2E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2277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CE739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3C6D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2250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22E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46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9DC9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06A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88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56B2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DFA9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19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4251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D2FF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CC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867F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674E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9A1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484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7E0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FB6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825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8C0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B17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F14F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F64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1221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20C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4E9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6582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4D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9CF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9761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AC7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8FF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3F74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3DF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329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CFCA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848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CD0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3C91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E0E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D23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C1E5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C19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BC0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F28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040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B8A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F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C75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996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54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FC6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B45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72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D77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AE0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C8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952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443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16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192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F871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25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07B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626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52A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CA4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E70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B4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919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5F4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291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0CE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A55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403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015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353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22C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3D9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218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38F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245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92E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7ED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5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F9A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898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D6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D07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78D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AC8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199D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C847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2D3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CC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107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50B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B4D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723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A92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2A9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BFA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DF3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22BD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94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636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686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2DA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18E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028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2C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D6F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A65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46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D94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4B0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501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E3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FAC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5F4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740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E8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EB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DC2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446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6A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D9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368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90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31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3CC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96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93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BAC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475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327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830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59C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09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919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10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E7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857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7A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735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A3E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2165E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C54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0A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BDD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AB0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42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A975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560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6B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3AF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DD5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D8D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B84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739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E6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A09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DB2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C8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A9B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E70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44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D035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8D5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14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2AF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FFB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32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92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50B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57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5AF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55E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4B9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101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697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2EF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48A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EC2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EAA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FCC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8E9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A04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C44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C97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E2E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8B7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C27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5FF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D58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4004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6E5C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6E5C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A974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B17762">
    <w:pPr>
      <w:pStyle w:val="6"/>
      <w:jc w:val="both"/>
    </w:pPr>
  </w:p>
  <w:p w14:paraId="6719081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6764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E5B0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A85337"/>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7668</Words>
  <Characters>13337</Characters>
  <Lines>251</Lines>
  <Paragraphs>70</Paragraphs>
  <TotalTime>0</TotalTime>
  <ScaleCrop>false</ScaleCrop>
  <LinksUpToDate>false</LinksUpToDate>
  <CharactersWithSpaces>14398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2026-06-24T06:34:59Z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