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29C1F">
      <w:pPr>
        <w:pStyle w:val="2"/>
        <w:bidi w:val="0"/>
        <w:jc w:val="center"/>
        <w:rPr>
          <w:rFonts w:hint="default" w:ascii="Times New Roman" w:hAnsi="Times New Roman" w:cs="Times New Roman"/>
          <w:b/>
          <w:bCs w:val="0"/>
          <w:sz w:val="36"/>
          <w:szCs w:val="36"/>
        </w:rPr>
      </w:pPr>
      <w:r>
        <w:rPr>
          <w:rFonts w:hint="eastAsia"/>
          <w:b/>
          <w:bCs/>
          <w:sz w:val="36"/>
          <w:szCs w:val="36"/>
        </w:rPr>
        <w:t>Rat PINP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424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17BD0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2ED266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2F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D2A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D568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EF4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3CAC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145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C8A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6C5B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2DA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37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C58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F38B7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420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B03D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C5D4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F6E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3F42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D3D9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1A18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B666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34E3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0F3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C44D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6A6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C706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Ⅰ型前胶原氨基端原肽 (PⅠNP)是 I 型胶原蛋白细胞外加工过程 中释放的裂解产物，是骨形成的一个标志物。</w:t>
      </w:r>
    </w:p>
    <w:p w14:paraId="7D0B8EE1">
      <w:pPr>
        <w:ind w:firstLine="441" w:firstLineChars="0"/>
        <w:rPr>
          <w:rFonts w:hint="default" w:ascii="Times New Roman" w:hAnsi="Times New Roman" w:cs="Times New Roman"/>
        </w:rPr>
      </w:pPr>
    </w:p>
    <w:p w14:paraId="3AFFC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61E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B26E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5F65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C103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F8BB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4B74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D283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ED9DED">
      <w:pPr>
        <w:rPr>
          <w:rFonts w:hint="default" w:ascii="Times New Roman" w:hAnsi="Times New Roman" w:cs="Times New Roman"/>
        </w:rPr>
      </w:pPr>
      <w:r>
        <w:rPr>
          <w:rFonts w:hint="default" w:ascii="Times New Roman" w:hAnsi="Times New Roman" w:cs="Times New Roman"/>
        </w:rPr>
        <w:br w:type="page"/>
      </w:r>
    </w:p>
    <w:p w14:paraId="02A9A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FCA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9B7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20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A4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15C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58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0E1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02C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ABC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972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D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459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248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D99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384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18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39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F95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962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E33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78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1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825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0B3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08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1FB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D7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8B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1E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87A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1BA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A6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BB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4B8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141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01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3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1F2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A083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231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F19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FD5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41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605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AAF8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E00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825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DD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5E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8B0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9BC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DC3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9A9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8CF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C4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AA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93C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BA2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53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FE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2F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404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37E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01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7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B7F9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EF4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81B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55A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AC1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AFCF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259B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8AED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D509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C41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789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C1C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C888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971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6DF4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7EEC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4AF3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2C9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4580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6D37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3F1A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131E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A162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D19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29C9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76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4A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41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A9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14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B7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B72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B5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6FB8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0C5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F1B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54C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B22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4D8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EF1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F5A9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55A0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ECE0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3CE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94A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C37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FC0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4A0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7A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E63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380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4FF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FF7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85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227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6BBD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18C7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DEC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BDC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0A7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98AF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54C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4AA7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8918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FD7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543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312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7E0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1D4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F8D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29D5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E0D8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ED00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52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7816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B5A2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BD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55A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7F9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A8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A01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3B7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A1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1CC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9819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1F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441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9A1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BD0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AA2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21A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966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E50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B4C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2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59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09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D8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58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378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0F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38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E5D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69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56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63F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34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DA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881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15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79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8CD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0A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F4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70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12E3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66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CA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FE8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91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3B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DA1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68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52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546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3E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41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CB8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DE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8C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EEB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BF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4F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E78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9E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2B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054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25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B1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11B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C8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0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D3E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0A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F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A80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9E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3A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A84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13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87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2D2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BD6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1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2900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442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BE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B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692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5D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57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D5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94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62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DE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CE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D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ED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82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7B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F5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FCF7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8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AE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F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D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FD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E7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C6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8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FB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EE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8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2D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02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0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39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9B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B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B62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31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BB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7F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FE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E3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77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8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11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AC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0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97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1A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B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26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BF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05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13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D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9E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16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1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31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558D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BB7A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7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D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E5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00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B2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F7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6B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5E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1B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8A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16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90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DE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9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E6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DC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6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182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C9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B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98F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2C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BA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8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58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DB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8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06D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CE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A5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38F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BC3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881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195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2FF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5CB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E90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C8A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BEF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707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BAF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0BE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728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A75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FD0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482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E6A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8354DB">
      <w:pPr>
        <w:rPr>
          <w:rFonts w:hint="default" w:ascii="Times New Roman" w:hAnsi="Times New Roman" w:cs="Times New Roman"/>
          <w:sz w:val="22"/>
          <w:szCs w:val="22"/>
        </w:rPr>
      </w:pPr>
    </w:p>
    <w:p w14:paraId="18CF1C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0A4A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PINP Elisa Kit</w:t>
      </w:r>
    </w:p>
    <w:p w14:paraId="4AC82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C385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03DFB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14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977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C13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B90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31F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B24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BE7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DF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B0A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0B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3C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DD2E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3179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0C69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EF9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B3C2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CBF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F1C9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C91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2A5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FC77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0C8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BA4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F1C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79B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PINP Introduction: Type I procollolium amino-terminal peptide (PI.NP) is an extracellular process for type I collagen The lysis product released in the middle is a marker of bone formation.</w:t>
      </w:r>
    </w:p>
    <w:p w14:paraId="460342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DC25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D1BF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D0C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B22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CF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06D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F43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F4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3AA257">
      <w:pPr>
        <w:rPr>
          <w:rFonts w:hint="default" w:ascii="Times New Roman" w:hAnsi="Times New Roman" w:cs="Times New Roman"/>
          <w:b/>
          <w:bCs/>
          <w:sz w:val="28"/>
          <w:szCs w:val="28"/>
        </w:rPr>
      </w:pPr>
    </w:p>
    <w:p w14:paraId="2BA06623">
      <w:pPr>
        <w:rPr>
          <w:rFonts w:hint="default" w:ascii="Times New Roman" w:hAnsi="Times New Roman" w:cs="Times New Roman"/>
          <w:b/>
          <w:bCs/>
          <w:sz w:val="28"/>
          <w:szCs w:val="28"/>
        </w:rPr>
      </w:pPr>
    </w:p>
    <w:p w14:paraId="4EE8D0EE">
      <w:pPr>
        <w:rPr>
          <w:rFonts w:hint="default" w:ascii="Times New Roman" w:hAnsi="Times New Roman" w:cs="Times New Roman"/>
          <w:b/>
          <w:bCs/>
          <w:sz w:val="28"/>
          <w:szCs w:val="28"/>
        </w:rPr>
      </w:pPr>
    </w:p>
    <w:p w14:paraId="64CCE2B4">
      <w:pPr>
        <w:rPr>
          <w:rFonts w:hint="default" w:ascii="Times New Roman" w:hAnsi="Times New Roman" w:cs="Times New Roman"/>
          <w:b/>
          <w:bCs/>
          <w:sz w:val="28"/>
          <w:szCs w:val="28"/>
        </w:rPr>
      </w:pPr>
    </w:p>
    <w:p w14:paraId="2D8BFD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540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069B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CC1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E9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871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69F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AB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13C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E71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B2D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332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78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AD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A72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CA2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998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34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1F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088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42C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7AB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5B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90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2BE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DBD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579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9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4C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32B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A1E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211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C4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BA5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E5F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48A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2F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02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58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BDE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6A8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BBF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40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8C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EE9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F95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4E0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A1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21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C1C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5E6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300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0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0C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419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99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5CD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0F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5E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76C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F96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50D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2E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2F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E14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C01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04D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7EF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29D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C1A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0E6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BEB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937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33C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F5D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EC39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3223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1CE7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BC65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C20B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467D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26F6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0D21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AD49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A42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60E0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9B5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5C2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3E4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946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86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F63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478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85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F14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F40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B7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3D1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3E8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B76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D9A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54A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579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90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FA3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B8C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7DF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EDB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D1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14F9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469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C2B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9F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B10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C9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68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54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78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417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CF7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D0F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442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D94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EBC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864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E01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69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F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5A7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10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ED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ED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A34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BEF4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F90A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DD1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D74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546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7688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370F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D807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74D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728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0B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310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94C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15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221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5DBC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42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B3F2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B43B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EC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66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0BF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149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BC1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92D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57F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C6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27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22B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9B37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ED5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B25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1DA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29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E2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A2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E6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E143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BD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D0C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DF9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E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24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F3B4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F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5C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380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E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FE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804D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20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C79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504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331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36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F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556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2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6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C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B3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AA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C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18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58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7A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248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87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375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06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81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F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372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9E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7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492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CD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896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A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FA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3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FC5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D5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2C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A3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15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02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52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76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7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43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19B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4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FE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53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89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6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E56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23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DF8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A7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38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9C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1D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93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80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77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9B4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5F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708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37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BC0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4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DBE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FEF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8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F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0F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60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E35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A4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0A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33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771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7E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4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B1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22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4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2C4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E4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C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62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B7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FF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DA9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BB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A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66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19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06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CC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B6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0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30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65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8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84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99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5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B5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AF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8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79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6A0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C2C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B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2C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0ED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99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619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76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6C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07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C7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AE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C6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CD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C3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5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4B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76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96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12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A4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504A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64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42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36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50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53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C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6EE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45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C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BE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F5B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73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F8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CEA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4B5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6D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85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5C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DA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243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80C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A0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B87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533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94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B4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1AE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318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CD8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CCD8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EC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B9ACB8">
    <w:pPr>
      <w:pStyle w:val="6"/>
      <w:jc w:val="both"/>
    </w:pPr>
  </w:p>
  <w:p w14:paraId="6692F7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28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649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68700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7751</Words>
  <Characters>13760</Characters>
  <Lines>251</Lines>
  <Paragraphs>70</Paragraphs>
  <TotalTime>0</TotalTime>
  <ScaleCrop>false</ScaleCrop>
  <LinksUpToDate>false</LinksUpToDate>
  <CharactersWithSpaces>14922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