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3349B">
      <w:pPr>
        <w:pStyle w:val="2"/>
        <w:bidi w:val="0"/>
        <w:jc w:val="center"/>
        <w:rPr>
          <w:rFonts w:hint="default" w:ascii="Times New Roman" w:hAnsi="Times New Roman" w:cs="Times New Roman"/>
          <w:b/>
          <w:bCs w:val="0"/>
          <w:sz w:val="36"/>
          <w:szCs w:val="36"/>
        </w:rPr>
      </w:pPr>
      <w:r>
        <w:rPr>
          <w:rFonts w:hint="eastAsia"/>
          <w:b/>
          <w:bCs/>
          <w:sz w:val="36"/>
          <w:szCs w:val="36"/>
        </w:rPr>
        <w:t>Rat β-CTX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67B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FDA70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52E4F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91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5B3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7BF2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CB8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526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D93F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365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AD9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07F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70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914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ED6A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09F3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1F6D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00D4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24A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B10D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1FAC0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1D0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18D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9057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BF8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A249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2EC7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3415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β胶联降解产物（β-CTX）是骨重建过程中型胶原被降解后释放入血的片段，β-CTX 含量的增高反映了骨吸收程度、骨质流失增加，以致骨质疏松症和变形性骨病的发生，所以临床主要用于检测骨质疏松症或其他骨疾病的抗吸收治疗疗效。β-CTX 是目前国际上公认代表骨吸收的标志物。</w:t>
      </w:r>
    </w:p>
    <w:p w14:paraId="194B0447">
      <w:pPr>
        <w:ind w:firstLine="441" w:firstLineChars="0"/>
        <w:rPr>
          <w:rFonts w:hint="default" w:ascii="Times New Roman" w:hAnsi="Times New Roman" w:cs="Times New Roman"/>
        </w:rPr>
      </w:pPr>
    </w:p>
    <w:p w14:paraId="520E0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FBA3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F18C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6AA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1265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3AF1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E35F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ECFA5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256A17">
      <w:pPr>
        <w:rPr>
          <w:rFonts w:hint="default" w:ascii="Times New Roman" w:hAnsi="Times New Roman" w:cs="Times New Roman"/>
        </w:rPr>
      </w:pPr>
      <w:r>
        <w:rPr>
          <w:rFonts w:hint="default" w:ascii="Times New Roman" w:hAnsi="Times New Roman" w:cs="Times New Roman"/>
        </w:rPr>
        <w:br w:type="page"/>
      </w:r>
    </w:p>
    <w:p w14:paraId="0833B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5E6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1587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02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1C8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FAD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56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482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870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4C4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122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54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3B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B4A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AC0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F56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B3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BF8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00E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878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B11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59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46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C26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498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87C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D58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EF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39D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0CE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921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FA3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9B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CC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CCC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E25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5BA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E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43D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6A68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818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2C9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84D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AF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44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38A6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BD6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AED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1D9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E9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70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2AB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013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98D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C81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2A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48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50A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66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1C7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C0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89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384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16E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333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02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9883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878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59C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B85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1AFC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35F8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0BF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C516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E4F8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EC11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F0A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9432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9520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2C9A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E0CA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13C5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DFDD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E42C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108D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0AEA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3ABC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428C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8B81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3D1D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B4DB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7E6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B3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4A0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5BC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5F2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225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68D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3A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D5ED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150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90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04E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D3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FC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AA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B5EC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0156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5FCD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2763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CDC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27F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A41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E5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EBF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D35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8E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FCC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FC2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2A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655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DE08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C38E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6F13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217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518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5ADB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176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9AF1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5ACA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A7E6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884C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9D1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7770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069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A4B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C14C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4B25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298B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76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A02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9520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FA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518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C994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AE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847C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634E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2B4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82E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30B8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03D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3EE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B7C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284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453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120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AB5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579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6FF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A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8E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57C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E9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18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FE3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BE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19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12F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58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5B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0C2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15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1B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FA7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2F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CA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3BB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F93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4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854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B2D6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1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1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64D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74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D1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6CF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44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C7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5E5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C6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54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48F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62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A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365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80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23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B48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82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3E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3A7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E3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0A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E71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15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3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E8E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90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43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494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A4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9F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436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CA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50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802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914C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9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23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A7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D0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6C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329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37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7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68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73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CA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EB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12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7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13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CA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A5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882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F227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8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AE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8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A4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D0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58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FA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1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A6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89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7A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A8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2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1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CD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25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CA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C2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3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232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AC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3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5C7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FB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9B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1F8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5C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5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9F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EF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F8B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12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4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D56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91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AA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EA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90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FE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437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3B6E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4003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9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A6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115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88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35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3DE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7D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21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41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4D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25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78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E0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C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B8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FF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0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108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2A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A5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3F1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71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47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0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D2D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2D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32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66B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CC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8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9C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8B9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D78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1DE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F11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E9D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78B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0C2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04A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E7D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EA1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690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321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44D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2B5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DAB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ED6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B55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853D3A">
      <w:pPr>
        <w:rPr>
          <w:rFonts w:hint="default" w:ascii="Times New Roman" w:hAnsi="Times New Roman" w:cs="Times New Roman"/>
          <w:sz w:val="22"/>
          <w:szCs w:val="22"/>
        </w:rPr>
      </w:pPr>
    </w:p>
    <w:p w14:paraId="6E539C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E946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β-CTX Elisa Kit</w:t>
      </w:r>
    </w:p>
    <w:p w14:paraId="23B21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A47CF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6703D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CE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E85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4E1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3CC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07E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D30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8A6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CFE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8EF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56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D6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D57E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9C68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2CC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256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D61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A7EC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B32F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68C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121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CCA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1C99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A3DB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8FB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081E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 Gelation degradation products（ β- CTX) is a fragment released into the blood after the degradation of collagen during bone reconstruction, β- The increase of CTX content reflects the increase of bone resorption and bone loss, leading to the occurrence of osteoporosis and deformable bone disease, so it is mainly used to test the anti-absorption treatment effect of osteoporosis or other bone diseases. β- CTX is currently internationally recognized as a marker of bone resorption.</w:t>
      </w:r>
    </w:p>
    <w:p w14:paraId="630D5A2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27BD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4891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DE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0A4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6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BC6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E95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F5C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1C5581">
      <w:pPr>
        <w:rPr>
          <w:rFonts w:hint="default" w:ascii="Times New Roman" w:hAnsi="Times New Roman" w:cs="Times New Roman"/>
          <w:b/>
          <w:bCs/>
          <w:sz w:val="28"/>
          <w:szCs w:val="28"/>
        </w:rPr>
      </w:pPr>
    </w:p>
    <w:p w14:paraId="4F751668">
      <w:pPr>
        <w:rPr>
          <w:rFonts w:hint="default" w:ascii="Times New Roman" w:hAnsi="Times New Roman" w:cs="Times New Roman"/>
          <w:b/>
          <w:bCs/>
          <w:sz w:val="28"/>
          <w:szCs w:val="28"/>
        </w:rPr>
      </w:pPr>
    </w:p>
    <w:p w14:paraId="52C53E63">
      <w:pPr>
        <w:rPr>
          <w:rFonts w:hint="default" w:ascii="Times New Roman" w:hAnsi="Times New Roman" w:cs="Times New Roman"/>
          <w:b/>
          <w:bCs/>
          <w:sz w:val="28"/>
          <w:szCs w:val="28"/>
        </w:rPr>
      </w:pPr>
    </w:p>
    <w:p w14:paraId="71D9E689">
      <w:pPr>
        <w:rPr>
          <w:rFonts w:hint="default" w:ascii="Times New Roman" w:hAnsi="Times New Roman" w:cs="Times New Roman"/>
          <w:b/>
          <w:bCs/>
          <w:sz w:val="28"/>
          <w:szCs w:val="28"/>
        </w:rPr>
      </w:pPr>
    </w:p>
    <w:p w14:paraId="69A1B9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CB9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6CA4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7F3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33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F6D8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63C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FF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F60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8A5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47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BF0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46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D4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91C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89C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1D5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7B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A5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F18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9DA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2F0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F9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B4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84E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5D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385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0A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3B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DAD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9FC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67A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E5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EF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311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71D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887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E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E81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071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92B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B22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F8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CB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A15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0F4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D13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D5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C0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224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2AF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F10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E9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98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062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784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02C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4D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5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632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BFA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B3A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23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CA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B91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23E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21C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3F4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5E9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140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3EC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C7D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5E1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952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18F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9E44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0AB6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444D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0687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B57E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9599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868C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3B14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0FFE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42C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30C5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B8F6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1ED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AE0F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C20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343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A74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6E0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BB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AD2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35D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99F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611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16E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4AD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2B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A59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3DF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047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1F8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BDA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3C1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0CC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475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9EF5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61BC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8CE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FA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C8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3E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FA2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A40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601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F63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97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401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73E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EDF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73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C7A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496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7D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B6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BF0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640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8DC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41C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9A8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D64A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CB1C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677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3D64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CAB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4C91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BA5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8D11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730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7E3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F8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AA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F97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FC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D46B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F7EE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02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2C27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859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FD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CADD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F12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80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56E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12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5A2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695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74A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5B4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BB9D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81E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C62E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B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A7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73E3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7DE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05E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0E8E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76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E5D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8E68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79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6A6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AF78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E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81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D8D3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5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05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88F1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E4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DD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CE5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F3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C3A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8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16D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62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08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E7E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70F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6F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34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710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56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C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45A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ED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6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2C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C2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FC0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CB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3B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71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A3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31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F49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29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C4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14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5E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FA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AB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A56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05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B4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FA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C8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53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80E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8F1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2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574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41B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96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77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BB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BE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AD6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F9E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D59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51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FF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F49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C1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BCC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A3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30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C0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3C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BD8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2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F0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00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B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54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F5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82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48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13C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C2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03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C3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A0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1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FB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EA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9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63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CC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4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EF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0B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5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510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BD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06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DE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95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97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94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73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C6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DD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D9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6E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7F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89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49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077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48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F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38B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CFC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535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8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B3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D98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E5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5ED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88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6B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CA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21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DD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A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BC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95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ABB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1C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76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7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389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14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5A3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13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E9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79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58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4F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0A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FC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FE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BC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D2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C81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098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924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24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3D9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C93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669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099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65F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7DC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B2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EED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C23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CD2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47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9EA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6F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35B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D6C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6D6C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7CB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892A9F">
    <w:pPr>
      <w:pStyle w:val="6"/>
      <w:jc w:val="both"/>
    </w:pPr>
  </w:p>
  <w:p w14:paraId="5F039D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5523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93B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EB7BB0"/>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7600</Words>
  <Characters>12765</Characters>
  <Lines>251</Lines>
  <Paragraphs>70</Paragraphs>
  <TotalTime>0</TotalTime>
  <ScaleCrop>false</ScaleCrop>
  <LinksUpToDate>false</LinksUpToDate>
  <CharactersWithSpaces>13708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