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7AE69">
      <w:pPr>
        <w:pStyle w:val="2"/>
        <w:bidi w:val="0"/>
        <w:jc w:val="center"/>
        <w:rPr>
          <w:rFonts w:hint="default" w:ascii="Times New Roman" w:hAnsi="Times New Roman" w:cs="Times New Roman"/>
          <w:b/>
          <w:bCs w:val="0"/>
          <w:sz w:val="36"/>
          <w:szCs w:val="36"/>
        </w:rPr>
      </w:pPr>
      <w:r>
        <w:rPr>
          <w:rFonts w:hint="eastAsia"/>
          <w:b/>
          <w:bCs/>
          <w:sz w:val="36"/>
          <w:szCs w:val="36"/>
        </w:rPr>
        <w:t>Rat SM22/TAGLN/Transgelin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EC2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3C944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0B85D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F5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2B0C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912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ECF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F5F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04F6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0B3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30F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C6E6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2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FC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CB41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B8053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4347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DA4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1F85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3256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F36A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250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E4AD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EFE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4647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464D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BE2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0ED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GLN（Transgelin）是一种蛋白质编码基因。与TAGLN相关的疾病包括Peyronie病和Werner综合征。其相关通路包括PDGFRβ信号通路和烧伤创面愈合。与该基因相关的基因本体（GO）注释包括肌动蛋白结合和肌动蛋白丝结合。该基因的一个重要的同源基因是TAGLN3。</w:t>
      </w:r>
    </w:p>
    <w:p w14:paraId="1806515C">
      <w:pPr>
        <w:ind w:firstLine="441" w:firstLineChars="0"/>
        <w:rPr>
          <w:rFonts w:hint="default" w:ascii="Times New Roman" w:hAnsi="Times New Roman" w:cs="Times New Roman"/>
        </w:rPr>
      </w:pPr>
    </w:p>
    <w:p w14:paraId="00A58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82B4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554D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B5F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E34E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4E84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0F65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2D9A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935270">
      <w:pPr>
        <w:rPr>
          <w:rFonts w:hint="default" w:ascii="Times New Roman" w:hAnsi="Times New Roman" w:cs="Times New Roman"/>
        </w:rPr>
      </w:pPr>
      <w:r>
        <w:rPr>
          <w:rFonts w:hint="default" w:ascii="Times New Roman" w:hAnsi="Times New Roman" w:cs="Times New Roman"/>
        </w:rPr>
        <w:br w:type="page"/>
      </w:r>
    </w:p>
    <w:p w14:paraId="4276A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191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B9B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CA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6BF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9CC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98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B1D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24E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FC2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728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89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904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2AA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DB8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FC3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F9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858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5D8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9CD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068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A8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A6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BFB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7F2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036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000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7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E92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ECF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AC4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BDB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02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985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D67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9B1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EF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C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6C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B915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5E6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620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D20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88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C91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9082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A3D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623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84D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4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5D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CB9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20C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890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32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7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A35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957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E99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AE1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28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B4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885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3A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868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74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AED1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089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808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686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2C5D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0541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D997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101F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4BD0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5A7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E9A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0FD5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757C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3EA1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CF6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1C59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197A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D4A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FE70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C452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3E31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5136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DAEA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FBF2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D875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B01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B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3F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E8C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9CD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8CC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C2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94B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44D5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DD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075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0AE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69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D19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8A6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0F72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6E7E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5550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3CB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742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C45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592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8E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83C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47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9AB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A1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746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F77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4EB5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41C1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0DD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480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2F32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0B3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2AF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605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DDC1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58A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CA8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D44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A8E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F29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080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B75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4D34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FDE3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107F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CF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A19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F532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97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5CD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E517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06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E27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BFEC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A3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59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7DE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C93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F18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2E6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03A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A4C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6E2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333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24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828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0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E3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653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6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B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981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63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F8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176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78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FB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37F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69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78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074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A4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F0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ECA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0E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8F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BA1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4D88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C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F2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DA5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CD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7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00D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43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57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E02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7A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8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9E0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0C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84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A76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0F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0E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F2F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E5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5B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D1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7B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F8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259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49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32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766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0E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89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C08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F6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29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F16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E9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66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240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601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B9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C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1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A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CF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A5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E3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1E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94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8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BE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0E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B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EB9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26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3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930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0798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9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D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6E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9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B5A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4C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C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C6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DF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5E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A4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69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3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B43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BD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3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9B6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05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9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FF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89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2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A6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1A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C29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9B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B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1F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ED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E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2CE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7D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A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5E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2A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F4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5A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7A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EB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56C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D230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0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0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93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13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29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1B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B0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55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1BC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54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1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413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CF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9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BD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8E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2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A0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C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7E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5BC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47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A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08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F8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7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B2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C5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A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8E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C492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3A5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4F8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276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D2E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CEC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3FF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DE3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250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318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DC1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44D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1D7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1FF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CE1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0DC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65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3DBEC0">
      <w:pPr>
        <w:rPr>
          <w:rFonts w:hint="default" w:ascii="Times New Roman" w:hAnsi="Times New Roman" w:cs="Times New Roman"/>
          <w:sz w:val="22"/>
          <w:szCs w:val="22"/>
        </w:rPr>
      </w:pPr>
    </w:p>
    <w:p w14:paraId="1933AA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FD72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SM22/TAGLN/Transgelin Elisa Kit</w:t>
      </w:r>
    </w:p>
    <w:p w14:paraId="66CB0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DB4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3DF4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D9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DA0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B4D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330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687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EF9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752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EA0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42B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FC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D61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32F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D9CA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C45B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C08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A28A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E39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40C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582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A93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9F4B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DFA6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F1B2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1D0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DFC1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TAGLN (Transgelin) is a Protein Coding gene. Diseases associated with TAGLN include Peyronie Disease and Werner Syndrome. Among its related pathways are PDGFR-beta signaling pathway and Burn wound healing. Gene Ontology (GO) annotations related to this gene include actin binding and actin filament binding. An important paralog of this gene is TAGLN3.</w:t>
      </w:r>
    </w:p>
    <w:p w14:paraId="7AB937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630D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5AEA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9FA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600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CF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25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EC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CDC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D8C756">
      <w:pPr>
        <w:rPr>
          <w:rFonts w:hint="default" w:ascii="Times New Roman" w:hAnsi="Times New Roman" w:cs="Times New Roman"/>
          <w:b/>
          <w:bCs/>
          <w:sz w:val="28"/>
          <w:szCs w:val="28"/>
        </w:rPr>
      </w:pPr>
    </w:p>
    <w:p w14:paraId="0188DC54">
      <w:pPr>
        <w:rPr>
          <w:rFonts w:hint="default" w:ascii="Times New Roman" w:hAnsi="Times New Roman" w:cs="Times New Roman"/>
          <w:b/>
          <w:bCs/>
          <w:sz w:val="28"/>
          <w:szCs w:val="28"/>
        </w:rPr>
      </w:pPr>
    </w:p>
    <w:p w14:paraId="3E34C3F3">
      <w:pPr>
        <w:rPr>
          <w:rFonts w:hint="default" w:ascii="Times New Roman" w:hAnsi="Times New Roman" w:cs="Times New Roman"/>
          <w:b/>
          <w:bCs/>
          <w:sz w:val="28"/>
          <w:szCs w:val="28"/>
        </w:rPr>
      </w:pPr>
    </w:p>
    <w:p w14:paraId="02EBEB5F">
      <w:pPr>
        <w:rPr>
          <w:rFonts w:hint="default" w:ascii="Times New Roman" w:hAnsi="Times New Roman" w:cs="Times New Roman"/>
          <w:b/>
          <w:bCs/>
          <w:sz w:val="28"/>
          <w:szCs w:val="28"/>
        </w:rPr>
      </w:pPr>
    </w:p>
    <w:p w14:paraId="6632C8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652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A25D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EB2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24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3AD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27A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2F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E45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C47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2E4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70C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9C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96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BF7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E68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73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38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85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80E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81B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26E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BE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57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529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44D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C16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5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32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469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5F7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CCF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A3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20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6BE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9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C8C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8E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3E4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D76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26F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428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BE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9A5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3AB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430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A57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E6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4A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634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0AB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6C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A7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62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4B5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1D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DDA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E5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EB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F5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5AB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108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63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6A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E84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2A9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713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3C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97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C63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C34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D91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1F3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45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252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FB30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4FE3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FCED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BC5E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6727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1E34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28A0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DA2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1CCC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C60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BE4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FAF8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A09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8A4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F59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4C4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5A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44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6E5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C1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0A5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6E1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855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E6E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5E8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09E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536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27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5B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569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0F9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5CD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945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C2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82DC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643E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CCC6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F48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1E7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16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89D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5E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D00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87B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1C5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BA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BB4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116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829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13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EA5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B74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E37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0DC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E2B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AB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47D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92A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423E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970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5E9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1BBA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CB6D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69BD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0D8A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8471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25A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A2E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57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64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D3B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59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AB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81F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E0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D6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2FA3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96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DA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4446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25C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7B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30C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D3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E02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93D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701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BACC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65A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1C0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1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A1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05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5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C5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725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0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1FA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A61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7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BC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272A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D7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2B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B46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7C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63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1D43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A7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C3F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7D4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DF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8B2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D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335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B5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2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29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A0F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A1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E2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CED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2F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4B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5C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CD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91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9C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04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4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6A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47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23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0E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AA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AF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28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DA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ED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A2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7F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F1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95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35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9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A55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D4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D6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D41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715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E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1F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A12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5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6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C07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29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A60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F7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166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A1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11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03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E2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BD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69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7F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7D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52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67E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4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86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F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2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C4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7F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3D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DD4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35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E2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F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14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AF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0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CA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26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E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3B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F0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8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38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5C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CE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FD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7B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6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F58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E5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5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72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FD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B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F2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89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1E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C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36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83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5B7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48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55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D37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E85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85A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0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07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CA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4A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84B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2F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9B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08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96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E5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1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A45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45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18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2C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EE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5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D05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1B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9E0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15C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6D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E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17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B9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9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E84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E7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3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62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2F0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B88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D19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074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54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8C8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E93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88E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DC0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555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DC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8E5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085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4DC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A5D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11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7A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FE0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169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7169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B8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8A2F6D">
    <w:pPr>
      <w:pStyle w:val="6"/>
      <w:jc w:val="both"/>
    </w:pPr>
  </w:p>
  <w:p w14:paraId="6C03C7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AFB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A9F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7D630B5"/>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7132</Words>
  <Characters>10444</Characters>
  <Lines>251</Lines>
  <Paragraphs>70</Paragraphs>
  <TotalTime>0</TotalTime>
  <ScaleCrop>false</ScaleCrop>
  <LinksUpToDate>false</LinksUpToDate>
  <CharactersWithSpaces>10945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