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6F62F">
      <w:pPr>
        <w:pStyle w:val="2"/>
        <w:bidi w:val="0"/>
        <w:jc w:val="center"/>
        <w:rPr>
          <w:rFonts w:hint="default" w:ascii="Times New Roman" w:hAnsi="Times New Roman" w:cs="Times New Roman"/>
          <w:b/>
          <w:bCs w:val="0"/>
          <w:sz w:val="36"/>
          <w:szCs w:val="36"/>
        </w:rPr>
      </w:pPr>
      <w:r>
        <w:rPr>
          <w:rFonts w:hint="eastAsia"/>
          <w:b/>
          <w:bCs/>
          <w:sz w:val="36"/>
          <w:szCs w:val="36"/>
        </w:rPr>
        <w:t>Canine AXL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755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88F95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090E9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D6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D9D9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6E29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3407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4B7F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5EE4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AA49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1581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FD0F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5B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7F2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B12B8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1BDC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F2E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E09B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FD98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3956C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408E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4419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3D82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9E30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FB25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D224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2342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4C83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蛋白激酶受体UFO是一种在人类中由AXL基因编码的酶。该基因编码的蛋白质是受体酪氨酸激酶亚家族的成员。尽管它与其他受体酪氨酸激酶相似，但Axl蛋白代表了并列IgL和FNIII重复的细胞外区域的独特结构。它通过结合生长因子（如维生素K依赖性蛋白生长阻滞特异基因6）将细胞外基质的信号转导到细胞质中。它参与刺激细胞增殖。该受体还可以通过嗜同性结合介导细胞聚集。Axl是一种慢性粒细胞白血病相关癌基因，也与结肠癌和黑色素瘤相关。它与位于19q13.1-q13.2的bcl3癌基因非常接近。Axl基因在脊椎动物物种间进化上是保守的。该基因有两种不同的选择性剪接转录变体。</w:t>
      </w:r>
    </w:p>
    <w:p w14:paraId="71123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347B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3A5C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B903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730C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6242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3E4E5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7ADE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E3D1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1A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D5C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F49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FC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A4B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89C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1D0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D36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E9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8F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D7A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376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511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27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1CC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CE5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08F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26A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A5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48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E17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896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569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927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D6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6B32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CD7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351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21F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80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AE4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EF6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DFE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8CE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70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6C74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EDD1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069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44B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7CF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FA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2E28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4044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4C3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1A9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016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10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A1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C65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936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806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536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25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5F6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A5D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E14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800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C07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DF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8FE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8D7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343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E8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25C5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35D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AF6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522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2CDC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BA9DE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25D5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2B14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933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038C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69DA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E125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F23A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1EE3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838C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5AF7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1054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02B1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60DD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FF63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5F68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0E43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879A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0D94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CCA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11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CDD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DF7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7B4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494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E67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2DA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8B44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0C4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B08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C1F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A9F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463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104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77AF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38AD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1FFD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D9F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2AD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A22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250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73F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A71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885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080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842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4BB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88D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E773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8A7F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79F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D942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FF82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0FB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339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C99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9C49A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76AA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0F0D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570C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59AD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51EB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D2C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86A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451C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8F43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5BA11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ED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9CA7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1CD0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2E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19C9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2562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C5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ECE9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EDDB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01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D2DE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1BC6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625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856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0EA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1A2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BE3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6D8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BA5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63C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136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A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50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6E2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B0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76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C73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59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9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1E9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94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1D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86D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4C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9B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889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69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BB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43A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49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E1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577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62B9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A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21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847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62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07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897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AD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27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999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3E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B60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76C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BB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36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E5B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E2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0E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C8F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52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D6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789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A1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5C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429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72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8B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2D2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77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FD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177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CF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2B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E46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3B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F5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137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A5A0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9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C8F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4D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F0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5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C1F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AA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51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C55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26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53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7ED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62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81C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6FF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83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EC4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27E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93F8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1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06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592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F0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BB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31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9A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6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BC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D7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DF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3BE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EE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B3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ABA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66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21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66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62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3A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887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47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E9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021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AC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D3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7F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17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5E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6C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DB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7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B35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FD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A1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ED7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F4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0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89D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29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1A3D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8E2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BF85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5EBB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E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B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0F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61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C7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885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D5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8F0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7D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DF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186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F2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AC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3DA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FD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E0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CDF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39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CA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26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6BB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04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10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3BF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FA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63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DB5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00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4F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9E8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174A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501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36E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BCD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DC3C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69F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B88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2A33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EDB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1DF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5F1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5F5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410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945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F48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964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5E3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B67BBB">
      <w:pPr>
        <w:rPr>
          <w:rFonts w:hint="default" w:ascii="Times New Roman" w:hAnsi="Times New Roman" w:cs="Times New Roman"/>
          <w:sz w:val="22"/>
          <w:szCs w:val="22"/>
        </w:rPr>
      </w:pPr>
    </w:p>
    <w:p w14:paraId="4FB736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A9CE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AXL Elisa Kit</w:t>
      </w:r>
    </w:p>
    <w:p w14:paraId="4267C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6655D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E6284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57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3A0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F4A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04E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4CA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9C1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047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7D8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8A7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F5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CD4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195A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569F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BD06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9F2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6F2E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8DBD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6045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63A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DCB6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B18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57E1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DE2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3EC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B28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Tyrosine-protein kinase receptor UFO is an enzyme that in humans is encoded by the AXL gene. The protein encoded by this gene is a member of the receptor tyrosine kinase subfamily. Although it is similar to other receptor tyrosine kinases, the Axl protein represents a unique structure of the extracellular region that juxtaposes IgL and FNIII repeats. It transduces signals from the extracellular matrix into the cytoplasm by binding growth factors like vitamin K-dependent protein growth-arrest-specific gene 6. It is involved in the stimulation of cell proliferation. This receptor can also mediate cell aggregation by homophilic binding. Axl is a chronic myelogenous leukemia-associated oncogene and also associated with colon cancer and melanoma. It is in close vicinity to the bcl3 oncogene, which is at 19q13.1-q13.2. The Axl gene is evolutionarily conserved between vertebrate species. This gene has two different alternatively spliced transcript variants.</w:t>
      </w:r>
    </w:p>
    <w:p w14:paraId="1706E6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6C308B">
      <w:pPr>
        <w:rPr>
          <w:rFonts w:hint="default" w:ascii="Times New Roman" w:hAnsi="Times New Roman" w:eastAsia="宋体" w:cs="Times New Roman"/>
          <w:b/>
          <w:bCs/>
          <w:color w:val="000000"/>
          <w:kern w:val="0"/>
          <w:sz w:val="24"/>
          <w:szCs w:val="24"/>
          <w:lang w:val="en-US" w:eastAsia="zh-CN" w:bidi="ar"/>
        </w:rPr>
      </w:pPr>
    </w:p>
    <w:p w14:paraId="5A88E2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82B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A72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57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70A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9C3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6F7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8A23B5">
      <w:pPr>
        <w:rPr>
          <w:rFonts w:hint="default" w:ascii="Times New Roman" w:hAnsi="Times New Roman" w:cs="Times New Roman"/>
          <w:b/>
          <w:bCs/>
          <w:sz w:val="28"/>
          <w:szCs w:val="28"/>
        </w:rPr>
      </w:pPr>
    </w:p>
    <w:p w14:paraId="3F2D284E">
      <w:pPr>
        <w:rPr>
          <w:rFonts w:hint="default" w:ascii="Times New Roman" w:hAnsi="Times New Roman" w:cs="Times New Roman"/>
          <w:b/>
          <w:bCs/>
          <w:sz w:val="28"/>
          <w:szCs w:val="28"/>
        </w:rPr>
      </w:pPr>
    </w:p>
    <w:p w14:paraId="130F3083">
      <w:pPr>
        <w:rPr>
          <w:rFonts w:hint="default" w:ascii="Times New Roman" w:hAnsi="Times New Roman" w:cs="Times New Roman"/>
          <w:b/>
          <w:bCs/>
          <w:sz w:val="28"/>
          <w:szCs w:val="28"/>
        </w:rPr>
      </w:pPr>
    </w:p>
    <w:p w14:paraId="359C3199">
      <w:pPr>
        <w:rPr>
          <w:rFonts w:hint="default" w:ascii="Times New Roman" w:hAnsi="Times New Roman" w:cs="Times New Roman"/>
          <w:b/>
          <w:bCs/>
          <w:sz w:val="28"/>
          <w:szCs w:val="28"/>
        </w:rPr>
      </w:pPr>
    </w:p>
    <w:p w14:paraId="6BC1F4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69A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36F948">
      <w:pPr>
        <w:rPr>
          <w:rFonts w:hint="default" w:ascii="Times New Roman" w:hAnsi="Times New Roman" w:cs="Times New Roman"/>
          <w:b/>
          <w:bCs/>
          <w:sz w:val="28"/>
          <w:szCs w:val="28"/>
        </w:rPr>
      </w:pPr>
      <w:bookmarkStart w:id="0" w:name="_GoBack"/>
      <w:bookmarkEnd w:id="0"/>
    </w:p>
    <w:p w14:paraId="5A9D8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3A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6A3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B88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17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4A2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ACA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276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0AD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DC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48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0DF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FFA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8DB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C9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F4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F83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4FD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231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B7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52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5CC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731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137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D0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8D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E54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C29D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E80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71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8E0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9C9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58F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E7F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13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21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087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3C1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F0A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57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11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9B0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892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ECC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8E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0D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459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4E9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B9F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A5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FE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BD5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EE1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9D5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EC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EB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624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0B9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B41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37A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0D7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62A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0A1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0BE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9A9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DB5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E1C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9C0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A49C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729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3C0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7980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A6D8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DDBD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75F5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8F1D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8EEE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08FA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B267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854D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6DB2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05D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22AF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2019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23F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470A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1D8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00D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DFC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E69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5B9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580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338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898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1AA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95F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01C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1A5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536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46D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0C0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3FF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C37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D6E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D50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3B8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4973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7650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CF37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4B4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EA7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BA9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8D6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CF1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393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A54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4F0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788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3F1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AA5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1B0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626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D2B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819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A75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46C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90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490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194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B6B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F31F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87A9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9EF0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B626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0303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F7C2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9AF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17E1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3FD8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796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BE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A213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8D99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DE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8F56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C0B6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1F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7F5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8A61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74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5FED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BD96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9EE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AF0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441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2CB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988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D2B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83E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669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06C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C859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A5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0A0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5279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4E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17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7CB6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316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19B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1257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DD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50A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3C47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92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CAA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4739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496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CF2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1964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4CB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93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B7F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7F3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FA4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0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DC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434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29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5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BE2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4D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81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76D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5B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4A9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0C3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32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999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D52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7F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15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E1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82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C0F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BD8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218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F0D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7AD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B5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FA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6D2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DA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8B0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242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EA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F23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604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39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70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D1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15A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E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73E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717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A0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33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4D0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55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B76D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DC4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48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4F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AF1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DCE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3F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8AD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183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53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83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FE1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E7F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3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51B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7F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2C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D6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648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6D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043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07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95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4F3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9CC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39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F2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C35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0A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2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60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51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0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39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10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3F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750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42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97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A9F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0D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A8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A4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E6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3FE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FED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F0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87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D3B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2D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F8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91B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0E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72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E7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B48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59C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4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26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B59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67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4101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AE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6F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22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516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C6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AC8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5C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CE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D6D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67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51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F04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C19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47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49E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D5F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7F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767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04B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43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235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46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C5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269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62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B97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D9F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A93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72A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A23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60B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8E9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676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A2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A4D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9B3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7A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697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factory results or the increase in the difference between batches of kits.</w:t>
      </w:r>
    </w:p>
    <w:p w14:paraId="75144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518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ED0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5D6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77EF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F9A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8F9A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62D9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563DB3">
    <w:pPr>
      <w:pStyle w:val="6"/>
      <w:jc w:val="both"/>
    </w:pPr>
  </w:p>
  <w:p w14:paraId="099AF6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D9F6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4B1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FD10AA"/>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2F7754B"/>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10385</Words>
  <Characters>26796</Characters>
  <Lines>251</Lines>
  <Paragraphs>70</Paragraphs>
  <TotalTime>0</TotalTime>
  <ScaleCrop>false</ScaleCrop>
  <LinksUpToDate>false</LinksUpToDate>
  <CharactersWithSpaces>30276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