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73FE8">
      <w:pPr>
        <w:pStyle w:val="2"/>
        <w:bidi w:val="0"/>
        <w:jc w:val="center"/>
        <w:rPr>
          <w:rFonts w:hint="default" w:ascii="Times New Roman" w:hAnsi="Times New Roman" w:cs="Times New Roman"/>
          <w:b/>
          <w:bCs w:val="0"/>
          <w:sz w:val="36"/>
          <w:szCs w:val="36"/>
        </w:rPr>
      </w:pPr>
      <w:r>
        <w:rPr>
          <w:rFonts w:hint="eastAsia"/>
          <w:b/>
          <w:bCs/>
          <w:sz w:val="36"/>
          <w:szCs w:val="36"/>
        </w:rPr>
        <w:t>Canine BMP-2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C46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5E243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2D024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B8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93E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1A5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281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600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757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DDF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33B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4971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8C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51F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A8F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D102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C47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27D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EFD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321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351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E9D3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D17B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485E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81E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B92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4B6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03A2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骨形态发生蛋白-2（BMP-2，BMP 2A）属于转化生长因子-β（TGF-β）超家族。它被认为在胚胎发生过程中参与软骨和骨形成，但在小鼠的各种器官和胚胎组织中的表达暗示它在形态发生中可能具有额外的功能。BMP-2已被确定为维甲酸活性的候选介质。BMP-2蛋白诱导髓母细胞瘤细胞凋亡，而BMP-2拮抗剂noggin阻断维甲酸和BMP-2诱导的细胞凋亡。BMP-2还诱导p38丝裂原活化蛋白激酶（MAPK），这是BMP-2和维甲酸诱导细胞凋亡所必需的，目前正在进行临床试验，以评估某些BMP促进骨折愈合和脊柱融合的能力。</w:t>
      </w:r>
    </w:p>
    <w:p w14:paraId="7F688077">
      <w:pPr>
        <w:ind w:firstLine="441" w:firstLineChars="0"/>
        <w:rPr>
          <w:rFonts w:hint="default" w:ascii="Times New Roman" w:hAnsi="Times New Roman" w:cs="Times New Roman"/>
        </w:rPr>
      </w:pPr>
    </w:p>
    <w:p w14:paraId="70E3A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4BB7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0CB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9020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96A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D5F7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39204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B28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3F56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26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DAA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20E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B2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948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808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2DF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AB9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74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863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E16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E9C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12E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9B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4A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385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4C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290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9D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F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503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1A0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B4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32C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A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71C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88F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9C8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9C5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DC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C67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DC3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17B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E54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A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60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F29F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1D2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BA0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DF8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A3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9B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1034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D5D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BE0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394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9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22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7C5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5C0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404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011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6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F6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E51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4EF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8B7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C4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0C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98D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CEA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B60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10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1215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C11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4E6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56B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573C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A1DD1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71CD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B5C4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B23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3C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537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BD8D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4A04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9DEB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A771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7FE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0FD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4B8D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AF1D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D333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F787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6D7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DBD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52FC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EDC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F1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096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D0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39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7E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AFF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58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9B78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72F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A61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B2C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F7E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C89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A63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370F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C41B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C2C5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620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D0D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C9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72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571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0B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817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7EF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781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59F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22C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EC8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0F8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F79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EC0B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BD25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EF7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B4BF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AFA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C91B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A75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3AF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3958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424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2C1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572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3E9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BBB6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7CCB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69B5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63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7A4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906C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CC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166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3D4C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1C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93AD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693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9A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0529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D5F8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2FF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9D3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929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5B1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E0D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49E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674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C99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42E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5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0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0C8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82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11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6BE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31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B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AF7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34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7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239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C5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61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AF7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EC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91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74B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70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6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C20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555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1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0E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F3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4E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8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716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96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59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951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81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D8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FA7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43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F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4B2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37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5C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2FF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98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68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2DE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FC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5E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965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2B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BD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026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CA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10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35E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15A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17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4BF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A0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B4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566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A9F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8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19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87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5B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7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DBC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A1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E0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1B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72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7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4E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A2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16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430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FF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6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C50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EB0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7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B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07A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56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BF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87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3D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065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5F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B7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96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BB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E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F68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A2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6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E83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9F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32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A1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CA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7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36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AA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A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07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48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1C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C7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C7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8C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C5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DF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C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E9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83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3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DE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F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31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E19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DEE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73D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2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C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03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F4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5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AF9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87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2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71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65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8F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A6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9E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7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56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85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E9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04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9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2DD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D3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87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4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99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0A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58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F8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3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A1C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D684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70E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C1E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E1A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0C6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273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65B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316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C0F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202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71B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41A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A3B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019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72C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113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C95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445807">
      <w:pPr>
        <w:rPr>
          <w:rFonts w:hint="default" w:ascii="Times New Roman" w:hAnsi="Times New Roman" w:cs="Times New Roman"/>
          <w:sz w:val="22"/>
          <w:szCs w:val="22"/>
        </w:rPr>
      </w:pPr>
    </w:p>
    <w:p w14:paraId="7CB6A3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D716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BMP-2 Elisa Kit</w:t>
      </w:r>
    </w:p>
    <w:p w14:paraId="1288C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8FA2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00492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BB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9B4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629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614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7E3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444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C69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AB4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DDE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1A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2A9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30B0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2F9B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3A2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6E44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7C6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9C3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6657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178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577E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6C4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FB13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8EC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813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91B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protein-2(BMP-2, BMP 2A) belongs to the transforming growth factor beta(TGF-beta) superfamily. It is thought to be involved in cartilage and bone formation during embryogenesis, but may have additional functions in morphogenesis as implied by its expression in various organs and embryonic tissues of mice.1 BMP-2 has been identified as a candidate mediator of retinoid activity. BMP-2 protein induces medulloblastoma cell apoptosis, whereas the BMP-2 antagonist noggin blocks both retinoid and BMP-2-induced apoptosis. BMP-2 also induces p38 mitogen-activated protein kinase(MAPK), which is necessary for BMP-2 and retinoid-induced apoptosis.2 Bone morphogenic proteins(BMPs) are known to promote osteogenesis, and clinical trials are currently underway to evaluate the ability of certain BMPs to promote fracture-healing and spinal fusion.</w:t>
      </w:r>
    </w:p>
    <w:p w14:paraId="58E13FC4">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E57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A1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0E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196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809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62C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B12FD9">
      <w:pPr>
        <w:rPr>
          <w:rFonts w:hint="default" w:ascii="Times New Roman" w:hAnsi="Times New Roman" w:cs="Times New Roman"/>
          <w:b/>
          <w:bCs/>
          <w:sz w:val="28"/>
          <w:szCs w:val="28"/>
        </w:rPr>
      </w:pPr>
    </w:p>
    <w:p w14:paraId="4F035C07">
      <w:pPr>
        <w:rPr>
          <w:rFonts w:hint="default" w:ascii="Times New Roman" w:hAnsi="Times New Roman" w:cs="Times New Roman"/>
          <w:b/>
          <w:bCs/>
          <w:sz w:val="28"/>
          <w:szCs w:val="28"/>
        </w:rPr>
      </w:pPr>
    </w:p>
    <w:p w14:paraId="32104E8D">
      <w:pPr>
        <w:rPr>
          <w:rFonts w:hint="default" w:ascii="Times New Roman" w:hAnsi="Times New Roman" w:cs="Times New Roman"/>
          <w:b/>
          <w:bCs/>
          <w:sz w:val="28"/>
          <w:szCs w:val="28"/>
        </w:rPr>
      </w:pPr>
    </w:p>
    <w:p w14:paraId="15C56874">
      <w:pPr>
        <w:rPr>
          <w:rFonts w:hint="default" w:ascii="Times New Roman" w:hAnsi="Times New Roman" w:cs="Times New Roman"/>
          <w:b/>
          <w:bCs/>
          <w:sz w:val="28"/>
          <w:szCs w:val="28"/>
        </w:rPr>
      </w:pPr>
    </w:p>
    <w:p w14:paraId="296C53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DA6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77ED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696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F5C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E18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036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DF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C58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A47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03B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623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85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4A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0B8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3E3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BAB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AA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C6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93D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787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68F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A4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19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930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66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120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3F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D5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0AD2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EBF1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41F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0E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2D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500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7B3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8B5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93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A3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5E5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968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90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8D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30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99A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556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35E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A5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CD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276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5AE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280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A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2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B24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B51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221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87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F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B6B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587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14B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89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3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A97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883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78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CBD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293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A4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CD3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720D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2A0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AB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0CF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5FD1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182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83D3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85A6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4D5C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A69E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60CC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561A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1B9E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79D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D9B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51B1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248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150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812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795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3D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0CA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0CB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2D6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DB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63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949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48A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F93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4EB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A0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77C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29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DF5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8A7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B1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D2F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A51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906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39C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A1E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A3E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497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0D8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9DD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BE0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0E7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1E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312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E39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325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521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F1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7DC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B19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B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8E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BE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4A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EA7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471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0E1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C242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E31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8A0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1F4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70F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D941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50A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3444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913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6BC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D3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D022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0A3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5A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2281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C2E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7E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308B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D4BC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2C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9B6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D20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6B7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86E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7FE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78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6A7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F2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0EC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82D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DEA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97D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60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6E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0EC7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2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BB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D96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5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C8D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B7D6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F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56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FAC3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DC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11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474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9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A1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ECCC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A8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C0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397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B26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D2E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A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EE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5D2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7F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3C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DE1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E2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81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37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27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A19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AD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4E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F2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9E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33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8E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72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98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0B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25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15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69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1F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02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A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7FB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77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A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C9F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B8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BB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BDF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44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EC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A79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6A6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5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A2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5FB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8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B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58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82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244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D1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32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99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3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F5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4E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C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E9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A4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76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71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A73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D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79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A63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F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63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13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9D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FB1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55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C9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CC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03B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D2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A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2A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B3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52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CB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ED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E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6D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C4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A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46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50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AD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AC6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E6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9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B0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86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D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DA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38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1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60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F1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9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A4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0F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8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AE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E25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4EB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4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90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7F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64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9D3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22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E6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32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28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2B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59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C28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3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2F1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A4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51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683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7E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75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189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14B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EC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6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DE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E7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CC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9E4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BA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43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482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FF1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ED4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E0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55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A35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242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091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0A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A2D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123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AA7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BA8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066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3B958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18D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18E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1D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D8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C6F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5C6F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69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09062A">
    <w:pPr>
      <w:pStyle w:val="6"/>
      <w:jc w:val="both"/>
    </w:pPr>
  </w:p>
  <w:p w14:paraId="5BA319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D7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6C4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A27A7E"/>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EC41E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8201</Words>
  <Characters>15662</Characters>
  <Lines>251</Lines>
  <Paragraphs>70</Paragraphs>
  <TotalTime>0</TotalTime>
  <ScaleCrop>false</ScaleCrop>
  <LinksUpToDate>false</LinksUpToDate>
  <CharactersWithSpaces>17098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