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B8574">
      <w:pPr>
        <w:pStyle w:val="2"/>
        <w:bidi w:val="0"/>
        <w:jc w:val="center"/>
        <w:rPr>
          <w:rFonts w:hint="default" w:ascii="Times New Roman" w:hAnsi="Times New Roman" w:cs="Times New Roman"/>
          <w:b/>
          <w:bCs w:val="0"/>
          <w:sz w:val="36"/>
          <w:szCs w:val="36"/>
        </w:rPr>
      </w:pPr>
      <w:r>
        <w:rPr>
          <w:rFonts w:hint="eastAsia"/>
          <w:b/>
          <w:bCs/>
          <w:sz w:val="36"/>
          <w:szCs w:val="36"/>
        </w:rPr>
        <w:t>Canine CTACK/CCL27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656B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7F17DE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134D9E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96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984A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A96A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073C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D0E3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CC52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D040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9E1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DAD8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B2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D116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B2CD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38C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67AE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259D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85828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9868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6B0AE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3C4C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FDF1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7B8B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D3F4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C1EF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20B9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A44E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趋化因子（C-C基序）配体27（CCL27）是属于CC趋化因子家族的一种小细胞因子，也称为IL-11 R-α位点趋化因子（ILC）、皮肤因子、ESkine和皮肤T细胞吸引趋化因子（CTACK）。该基因定位于9p13.3。CCL27与记忆性T淋巴细胞归巢至皮肤有关，并在T细胞介导的皮肤炎症中发挥作用。CCL27在许多组织中表达，包括性腺、胸腺、胎盘和皮肤。它通过与趋化因子受体CCR10结合而产生趋化效应。</w:t>
      </w:r>
    </w:p>
    <w:p w14:paraId="77CF112D">
      <w:pPr>
        <w:ind w:firstLine="441" w:firstLineChars="0"/>
        <w:rPr>
          <w:rFonts w:hint="default" w:ascii="Times New Roman" w:hAnsi="Times New Roman" w:cs="Times New Roman"/>
        </w:rPr>
      </w:pPr>
    </w:p>
    <w:p w14:paraId="73CCD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C0F5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1839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322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9355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DE5D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6E04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ECA9D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F903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6460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F4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828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E89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C7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ABF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CC9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24D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488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4E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86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C8D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3A4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A65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DD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89A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9A6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E18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C8D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35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519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E27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197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4DF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5D3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9F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EE6B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F28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16D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04D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17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0B5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4C9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4F6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8F1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D4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7B7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B990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DBA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884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C8B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52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415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F11A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506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0D7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FFF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62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9B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CAA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ABF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0DC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8BE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FD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D2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79F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DB1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04D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4C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696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3FF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1F8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FB6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76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4D71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541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F01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9B6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52F3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E0094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D2E3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02A7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F6A4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CA8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0CF5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BDAE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B727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C48C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1FC5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BEDC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CF15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1079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16F5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1A88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D3B7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C810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1A11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6B0D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DE0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9F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AE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AD6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032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5F3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C41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E62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ED04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506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225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13B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44A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CE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9A4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2D97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641B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2F61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995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A87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8C1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552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285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6F6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959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316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894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440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8FE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4D36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D39F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1421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F86B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6D2D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8BE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FD7F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9DA3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F1FC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FC70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0FE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CE1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23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1DD0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87A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390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6BB9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F837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F319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92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5662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0FA6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2C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C1B3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64F5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17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7E1B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5C91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02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7506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C6B2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BFE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5DF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238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16C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262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2B7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6B8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809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3E8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0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5E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29F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22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3D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7B7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36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D1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554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F1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1F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037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89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F5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1E3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39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B1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0C4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53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B9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992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FF27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A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E7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DA4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D7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E3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FEC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1F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F4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99B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79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85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F19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5A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3E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523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B9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79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FE2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8A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6C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4CD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48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3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8A1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30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2C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E7F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28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3E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89C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2A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39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13D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78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44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3B5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D2A7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4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945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0E6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E7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84B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27A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33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B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5CC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A6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72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19F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3F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D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C9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1B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34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C02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AE60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2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3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1E1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9E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C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64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85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C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6A5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F8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79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441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17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F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E07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E9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31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64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9F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BF8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8C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2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B5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1D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1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62E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CB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B3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63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BD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9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CA3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84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DC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718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AD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39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24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82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4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8F5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6076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D929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6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D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D75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05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37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12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FE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88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65B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49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0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0DB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BB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AD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E4B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BA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A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024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C8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C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EF7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8E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7A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5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83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E4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AC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74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9E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9A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BB8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19DA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E44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A02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CC7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BB6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7F2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5AE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C8A6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EBD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64B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629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BA6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BE6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8AE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D4A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E264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1AB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AFE7AC">
      <w:pPr>
        <w:rPr>
          <w:rFonts w:hint="default" w:ascii="Times New Roman" w:hAnsi="Times New Roman" w:cs="Times New Roman"/>
          <w:sz w:val="22"/>
          <w:szCs w:val="22"/>
        </w:rPr>
      </w:pPr>
    </w:p>
    <w:p w14:paraId="488D5F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BF56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CTACK/CCL27 Elisa Kit</w:t>
      </w:r>
    </w:p>
    <w:p w14:paraId="4AC643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ABE5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76F4CB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37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932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842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32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09B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19F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C80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7EF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B8F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71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505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E411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51E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10C7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F3E8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81DD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BAD4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0D96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AF42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572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80A7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ABC0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DE5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4AF5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00CB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27(CCL27) is a small cytokine belonging to the CC chemokine family, it is also known under the names IL-11 R-alpha-locus chemokine(ILC), Skinkine, ESkine and Cutaneous T-cell-attracting chemokine(CTACK). This gene is mapped to 9p13.3. CCL27 is associated with homing of memory T lymphocytes to the skin, and plays a role in T cell-mediatedinflammation of the skin. CCL27 is expressed in numerous tissues, including gonads, thymus, placenta and skin. It elicits its chemotacticeffects by binding to the chemokine receptor CCR10.</w:t>
      </w:r>
    </w:p>
    <w:p w14:paraId="6B715B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091A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E8E7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6F8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A59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373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7D5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4C8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746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82C3DD">
      <w:pPr>
        <w:rPr>
          <w:rFonts w:hint="default" w:ascii="Times New Roman" w:hAnsi="Times New Roman" w:cs="Times New Roman"/>
          <w:b/>
          <w:bCs/>
          <w:sz w:val="28"/>
          <w:szCs w:val="28"/>
        </w:rPr>
      </w:pPr>
    </w:p>
    <w:p w14:paraId="4117E8D2">
      <w:pPr>
        <w:rPr>
          <w:rFonts w:hint="default" w:ascii="Times New Roman" w:hAnsi="Times New Roman" w:cs="Times New Roman"/>
          <w:b/>
          <w:bCs/>
          <w:sz w:val="28"/>
          <w:szCs w:val="28"/>
        </w:rPr>
      </w:pPr>
    </w:p>
    <w:p w14:paraId="5C2E276C">
      <w:pPr>
        <w:rPr>
          <w:rFonts w:hint="default" w:ascii="Times New Roman" w:hAnsi="Times New Roman" w:cs="Times New Roman"/>
          <w:b/>
          <w:bCs/>
          <w:sz w:val="28"/>
          <w:szCs w:val="28"/>
        </w:rPr>
      </w:pPr>
    </w:p>
    <w:p w14:paraId="04A0BEFD">
      <w:pPr>
        <w:rPr>
          <w:rFonts w:hint="default" w:ascii="Times New Roman" w:hAnsi="Times New Roman" w:cs="Times New Roman"/>
          <w:b/>
          <w:bCs/>
          <w:sz w:val="28"/>
          <w:szCs w:val="28"/>
        </w:rPr>
      </w:pPr>
    </w:p>
    <w:p w14:paraId="2CABA3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F41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1161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888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32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0A9B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75B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1E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0D8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A3E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9F4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7E1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11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B5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C54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C42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F8D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7A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1B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055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965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AAE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D6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06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A1C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ABF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5EE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B2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22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0288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B71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778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11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8F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327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A37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24F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96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FA3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B69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D94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67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82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E4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D50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B41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DA3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FF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7F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9A9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64C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01F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E2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78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C96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682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8E6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C7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0A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19D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F1E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980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B5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CD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AFC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B3D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2E0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49B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7AB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BAB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167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844D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ACA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A8E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4A2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D1BF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E15C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D23C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7838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4053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6802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7673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03D7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A88A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9DF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0EA3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6D8E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36B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F68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E0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CE0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008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46F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FA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02C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A2C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DE4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358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01C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862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78A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A80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AF6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12F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17E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B24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9CA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586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07C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957C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2BF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A0F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39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18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2BB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4FB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2BE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FA7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ADB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471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3F4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6EC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9BA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C39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A11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395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949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9F1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0B7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9EB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BC2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8BC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964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7A8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AFD2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900D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CF97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7BCF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7736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AE0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538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C967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876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71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71A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BFB3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8F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79DE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012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1C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9DD6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C954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4D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A3C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AC0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AA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68A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675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5C7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E6C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388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B14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7A9C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2D8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AC67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4EA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BB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8767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63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54A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782A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CB3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414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4FA7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0C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CE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B7D9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9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79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7466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E3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97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07CB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A9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B64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A23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45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630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6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33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9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F9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88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CBE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DD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49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F7A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51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974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878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02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973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1E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D9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8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CE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F7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0D4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F0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F5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2C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18F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7D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B83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31C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69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4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026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62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9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21C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64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1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F7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B42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F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182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AC9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D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3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873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67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13F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40E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5B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8A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F3D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ACD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4D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19A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B8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EE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4B1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E70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7FE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7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485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E6A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C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83C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1F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0B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164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8C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DA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6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59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0B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99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FDA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1D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C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9F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20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F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ACB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E4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A0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D0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45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B4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CCE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9B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68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F88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1F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9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A5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5F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53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1A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B2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7A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903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46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D5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49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A2D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0C9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F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D2A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120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15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2F2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FB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5A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248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E5E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5C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023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870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33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2A9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33E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1D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455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EA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38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F2B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54A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1F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C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D9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4C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F3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BF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FB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4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94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88E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7C2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743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ED7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778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B7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F5E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24F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947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B68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147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0B9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22D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5882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1E5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F8F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843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B34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0D3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F0D3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2BA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B33D8B">
    <w:pPr>
      <w:pStyle w:val="6"/>
      <w:jc w:val="both"/>
    </w:pPr>
  </w:p>
  <w:p w14:paraId="21C659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D799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553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AF6FFF"/>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3004F9"/>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9690</Words>
  <Characters>23284</Characters>
  <Lines>251</Lines>
  <Paragraphs>70</Paragraphs>
  <TotalTime>0</TotalTime>
  <ScaleCrop>false</ScaleCrop>
  <LinksUpToDate>false</LinksUpToDate>
  <CharactersWithSpaces>26230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