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6F31E">
      <w:pPr>
        <w:pStyle w:val="2"/>
        <w:bidi w:val="0"/>
        <w:jc w:val="center"/>
        <w:rPr>
          <w:rFonts w:hint="default" w:ascii="Times New Roman" w:hAnsi="Times New Roman" w:cs="Times New Roman"/>
          <w:b/>
          <w:bCs w:val="0"/>
          <w:sz w:val="36"/>
          <w:szCs w:val="36"/>
        </w:rPr>
      </w:pPr>
      <w:r>
        <w:rPr>
          <w:rFonts w:hint="eastAsia"/>
          <w:b/>
          <w:bCs/>
          <w:sz w:val="36"/>
          <w:szCs w:val="36"/>
        </w:rPr>
        <w:t>Canine FABP4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5DD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1820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556A1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2E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A0C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2EA0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134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D45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4CA6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1B20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D288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93B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8F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E9BB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23FC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406E2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7372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8B8C6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CAC9F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92258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3038E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7364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60E1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AF8D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BDE8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E003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1CF1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5603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ABP4，也称为aP2（脂肪细胞蛋白2），编码脂肪细胞中发现的脂肪酸结合蛋白。FABP4基因定位于8q21。FABP4在巨噬细胞中作为细胞溶质脂质伴侣发挥作用，并参与调节巨噬细胞内质网（ER）应激。传统上，FABP4蛋白在HBEs中表达，并被IL4和IL13强烈上调，而被IFN-γ下调，提示其在过敏性气道炎症中起作用。</w:t>
      </w:r>
    </w:p>
    <w:p w14:paraId="0F23EDD5">
      <w:pPr>
        <w:ind w:firstLine="441" w:firstLineChars="0"/>
        <w:rPr>
          <w:rFonts w:hint="default" w:ascii="Times New Roman" w:hAnsi="Times New Roman" w:cs="Times New Roman"/>
        </w:rPr>
      </w:pPr>
    </w:p>
    <w:p w14:paraId="67594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DC16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AA5A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5D4A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9E3B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1210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CC41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BE6C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05F1C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4EB4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B8CF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E7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54F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493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6E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747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C68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701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76E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B8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79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ECE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748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6B3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02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30A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DA7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713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EAF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63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A8D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668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7CB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3A1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F09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2C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04E3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5E6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5F6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6C8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BC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8E0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7FF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18D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B08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A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8E40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ADDB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00C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268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47B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29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73B2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04CC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BC5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5FD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BA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4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09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255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A34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684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9FD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B3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2B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7CB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890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97C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123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85F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A18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0B6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444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A8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E1AB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E49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96F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6E3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BC92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5C668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5256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69F2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BEE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BEA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353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746D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D24E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E613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1790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91C2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8D60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FAF5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76CF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63F3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7F13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D364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2873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AF72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E61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DE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003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6AC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EC8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B56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0D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A6A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F54B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7E2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846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3DA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63E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734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E94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3E34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C25C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64207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B8A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DF9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74FA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511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796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4E5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67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BE5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81B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725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5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C0C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57B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EB8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C57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738EA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A998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30B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E247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BFF8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10D6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CBB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F273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5B4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EDE0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859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960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8347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8038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9B4D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57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D101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4C84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52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C9B3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2CFA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1B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1D2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1204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C4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C449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B6B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81A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5C6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F59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E80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6BE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DB0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478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EE6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C4A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DFE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97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526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75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1D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C46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A5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C2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CF7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9B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38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E84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35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D8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932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A7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1E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59E3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CC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3C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FC3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9123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3F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9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19B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54E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4D0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395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97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BC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1B9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B8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C7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BD0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0E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65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C7E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EC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81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69C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6F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FD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38B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6A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FA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5A3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43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B3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033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CE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E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9F12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0C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2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30C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39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14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A3D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AFA3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4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2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F02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8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58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35C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6B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2A2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44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6B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F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37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B9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C0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6B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E8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29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78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9BB5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5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8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26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28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88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D77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81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8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12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E16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9F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886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4D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43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2D7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EF3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DE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F99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BFC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41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3FB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61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2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13F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76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35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4E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D3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F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80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43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1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8F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01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88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08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C7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29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CD1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B6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D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39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5582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BF27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0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A2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04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31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1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50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86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95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EB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BE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43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810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FD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F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6C0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F1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A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5E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2E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E6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C4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894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4C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5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C9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709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6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920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96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8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37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BE8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367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F96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83F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287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498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A192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777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6D9F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B302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D71F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A14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3B89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095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9CC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B185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6521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71592E">
      <w:pPr>
        <w:rPr>
          <w:rFonts w:hint="default" w:ascii="Times New Roman" w:hAnsi="Times New Roman" w:cs="Times New Roman"/>
          <w:sz w:val="22"/>
          <w:szCs w:val="22"/>
        </w:rPr>
      </w:pPr>
    </w:p>
    <w:p w14:paraId="291A33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96D5E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FABP4 Elisa Kit</w:t>
      </w:r>
    </w:p>
    <w:p w14:paraId="7AA2CC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15223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AA1B3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39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466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AD1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815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C61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65C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AD6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389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6245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4D6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49D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7E6D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6AB8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81C8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6F6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E7BA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69E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EA48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DDA8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65AC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A642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2A92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E64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2C5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1E8F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FABP4, also known as aP2 (adipocyte Protein 2), encodes the fatty acid binding protein found in adipocytes. The FABP4 gene is mapped to 8q21. FABP4 functions as a cytosolic lipid chaperone in macrophages and is involved in regulating macrophage endoplasmic reticulum (ER) stress. Aditionally, FABP4 protein is expressed in HBEs and is strongly upregulated by both IL4 and IL13 and downregulated by IFN-gamma, suggesting a role in allergic airway inflammation.</w:t>
      </w:r>
    </w:p>
    <w:p w14:paraId="0738C37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973D2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DEBE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E4F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F88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B8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BC7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D1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2D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150C8D">
      <w:pPr>
        <w:rPr>
          <w:rFonts w:hint="default" w:ascii="Times New Roman" w:hAnsi="Times New Roman" w:cs="Times New Roman"/>
          <w:b/>
          <w:bCs/>
          <w:sz w:val="28"/>
          <w:szCs w:val="28"/>
        </w:rPr>
      </w:pPr>
    </w:p>
    <w:p w14:paraId="2D917A3E">
      <w:pPr>
        <w:rPr>
          <w:rFonts w:hint="default" w:ascii="Times New Roman" w:hAnsi="Times New Roman" w:cs="Times New Roman"/>
          <w:b/>
          <w:bCs/>
          <w:sz w:val="28"/>
          <w:szCs w:val="28"/>
        </w:rPr>
      </w:pPr>
    </w:p>
    <w:p w14:paraId="79205182">
      <w:pPr>
        <w:rPr>
          <w:rFonts w:hint="default" w:ascii="Times New Roman" w:hAnsi="Times New Roman" w:cs="Times New Roman"/>
          <w:b/>
          <w:bCs/>
          <w:sz w:val="28"/>
          <w:szCs w:val="28"/>
        </w:rPr>
      </w:pPr>
    </w:p>
    <w:p w14:paraId="02C23C2E">
      <w:pPr>
        <w:rPr>
          <w:rFonts w:hint="default" w:ascii="Times New Roman" w:hAnsi="Times New Roman" w:cs="Times New Roman"/>
          <w:b/>
          <w:bCs/>
          <w:sz w:val="28"/>
          <w:szCs w:val="28"/>
        </w:rPr>
      </w:pPr>
    </w:p>
    <w:p w14:paraId="325922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B854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0A55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5AB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2AB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E95B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C3D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D4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7B0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741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34A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E17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426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93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43C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848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0CE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7C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62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E32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9ED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93C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8D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C5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69C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21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F32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7C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5D9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256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7D8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88C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5A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A6B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7A19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945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B21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9D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175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FFB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9BDC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137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9F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188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8DB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918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699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6B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68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B2C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1C2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967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ED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F9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9B0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16C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2B4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A6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D67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13C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F5A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F2E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F4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E5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A6B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D4F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16E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774F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DD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F22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519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F5D9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54E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19C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C41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5D34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A8F2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74D8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0184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0B39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E10D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59A3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7E79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9F21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D1C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1E27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04C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531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C63A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29C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A8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900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22E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96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E4B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717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F55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FB4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273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47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75B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4FB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3F18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6EBA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5C6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647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54F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32FA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79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897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1458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B6C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CC6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1A5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25A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BE3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A88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1E0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22F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195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6FD9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638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795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40F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FE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32C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2AF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3B5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D0B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678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0F4D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E42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A37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99E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C232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1D57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E46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582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C035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3F2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2707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28C7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E5A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FB4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989E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5BBB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9F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848B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191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4A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726F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295F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91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2EE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9486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665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9A0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4CA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FC4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76E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5CD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217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EE1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4A9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0109B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08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CE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B30E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ADD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906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55E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3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577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12DF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BC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98E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B122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4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5DC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B1D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878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602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E184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BD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0AE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2D3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BF8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B68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C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F2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159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5C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CC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C8E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F8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921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89E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5F9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99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33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BF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557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E1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A5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55516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268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4A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54F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7C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2E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D57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3E1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17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1F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EA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86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92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21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5C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095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B0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7D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994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A6E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CBC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7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C7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EED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D0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99A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151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0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BE6C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5CD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30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DA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C7A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BFD0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92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A59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0DA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63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73E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3FF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DD1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E9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DC9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A73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75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5A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76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F20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2C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C8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3E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807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0A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51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5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47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42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C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9F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A6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75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D16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E2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85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076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65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86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9F5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8C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F8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945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0A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D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224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9A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F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4CF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7C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97D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D7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92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33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7C5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ABF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6FD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B6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6D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8B1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2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B52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C338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E5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621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1E7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32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854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7F4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8E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027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19F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60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C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F8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15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353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7A2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F6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8B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B3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72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6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D4E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02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F1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609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7D1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837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80AC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380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776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88C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9E7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1EF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F55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3C8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25E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504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961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 factory results or the increase in the difference between batches of kits.</w:t>
      </w:r>
    </w:p>
    <w:p w14:paraId="5BBA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D6E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068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34F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D5B6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3CC1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3CC15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44D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873BCB">
    <w:pPr>
      <w:pStyle w:val="6"/>
      <w:jc w:val="both"/>
    </w:pPr>
  </w:p>
  <w:p w14:paraId="66FB129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CC6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7A5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075E6C"/>
    <w:rsid w:val="64D85BF0"/>
    <w:rsid w:val="682F7E10"/>
    <w:rsid w:val="6BB6367C"/>
    <w:rsid w:val="6E041AAF"/>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11115</Words>
  <Characters>31308</Characters>
  <Lines>251</Lines>
  <Paragraphs>70</Paragraphs>
  <TotalTime>0</TotalTime>
  <ScaleCrop>false</ScaleCrop>
  <LinksUpToDate>false</LinksUpToDate>
  <CharactersWithSpaces>35599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