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98E4E8">
      <w:pPr>
        <w:pStyle w:val="2"/>
        <w:bidi w:val="0"/>
        <w:jc w:val="center"/>
        <w:rPr>
          <w:rFonts w:hint="default" w:ascii="Times New Roman" w:hAnsi="Times New Roman" w:cs="Times New Roman"/>
          <w:b/>
          <w:bCs w:val="0"/>
          <w:sz w:val="36"/>
          <w:szCs w:val="36"/>
        </w:rPr>
      </w:pPr>
      <w:r>
        <w:rPr>
          <w:rFonts w:hint="eastAsia"/>
          <w:b/>
          <w:bCs/>
          <w:sz w:val="36"/>
          <w:szCs w:val="36"/>
        </w:rPr>
        <w:t>Canine FGF-21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C6B9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22D75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966B2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08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94AA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1D60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A148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9EBB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AE3A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EFA9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67A1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9A3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6C6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8A99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39473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04976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5DC97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14780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BAF77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7764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46864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F018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7F51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FFDA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78F0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6D6B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2205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7AA3FE">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成纤维细胞生长因子21是一种由FGF21基因编码的蛋白质。通过基因组序列分析，Nishimura et al.（2000）在19号染色体FUT1基因的5-引物侧翼区域内鉴定了FGF21基因。该基因编码的蛋白质是成纤维细胞生长因子（FGF）家族的成员。FGF家族成员具有广泛的有丝分裂和细胞存活活性，参与多种生物学过程，包括胚胎发育、细胞生长、形态发生、组织修复、肿瘤生长和侵袭。FGF21刺激脂肪细胞的葡萄糖摄取，但不刺激其他类型的细胞。这种作用是对胰岛素活性的补充。FGF21对脂肪细胞的治疗与FRS2的磷酸化有关，FRS2是一种连接FGF受体与Ras/MAP激酶途径的蛋白质。在ob/ob小鼠中注射FGF21导致脂肪组织中Glut1的增加。当FGF21在转基因小鼠中过度表达时，它还能保护动物免受饮食诱导的肥胖，并降低糖尿病啮齿动物的血糖和甘油三酯水平。</w:t>
      </w:r>
    </w:p>
    <w:p w14:paraId="5FE81D0D">
      <w:pPr>
        <w:ind w:firstLine="441" w:firstLineChars="0"/>
        <w:rPr>
          <w:rFonts w:hint="default" w:ascii="Times New Roman" w:hAnsi="Times New Roman" w:cs="Times New Roman"/>
        </w:rPr>
      </w:pPr>
    </w:p>
    <w:p w14:paraId="674B2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15E3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8EC6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FD09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74D5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78FA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6342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7688F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D23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ED34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83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411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506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8A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820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D9C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290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FB7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C1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0C4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956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4BC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517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C2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6AA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F1B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4F1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095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E1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A4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62C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56B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A4E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9E9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32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DF2F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65B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925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54D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93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06FD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CA1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8CC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7DC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59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C8A6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7ADA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CD0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7BE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9A2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D5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5817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8369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321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12C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193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EB3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33C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E79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58D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F13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8D0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24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E30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238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CC7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0E1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D9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821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205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A89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ACA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BC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D78D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9A6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6DD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F98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3FED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24765F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043A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9B90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322D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EC38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1B6D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AE2E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94A2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82F1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BB02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32E1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2B36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68821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00BC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40A5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0C11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6D35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38B1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2CAE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C45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0B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A81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3F9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B41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D7B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D78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0DC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E273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8C5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92E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219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12C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8A9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2C2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D680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5CB9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B376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151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BB2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FAA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F5B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1E4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700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A3B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6EF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692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DEB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39A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38CA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67FC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B5C5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6B63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972D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21C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E86B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FACD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4BE9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360F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67F2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6590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F09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60C9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7F7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C876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94FF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143F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1629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1E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709E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DC95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77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D89A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99BF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83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04B5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21B0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AA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6599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E51A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541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B0A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F6A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472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0D5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673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51B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254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E86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3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7F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581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7AF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3D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10B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08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CC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875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B1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AB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513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A7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D2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D95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4C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23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721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BD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A6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049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10DB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2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3A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BE5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67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F9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67D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F6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8E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3A9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8E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43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062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25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B8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A8B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32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CA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33D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EE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E0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864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EA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85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D32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17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13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F1E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65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A9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AFA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B9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E3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099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58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3E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E54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2A27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8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1E5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1BC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C6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109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096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0C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C6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253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A8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EC2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A7C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44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48B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544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55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92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959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C61D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E46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BD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D23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C5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BF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E14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7D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BC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2B8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28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3B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912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953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5D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9BB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01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C7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555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7D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F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052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5A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6E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9A1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15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EF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094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D25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48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8EA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61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91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B7F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BE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12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D1F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551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0D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694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8C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BE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C5E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B24F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AEA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DF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4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49E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C4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7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EDA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77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8A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CD8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3F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2D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6E8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38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D8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984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31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E6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2FF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6F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57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76B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74D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6F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C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B3F8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A4E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B9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078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18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26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8E6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F84A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B00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628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ACDF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744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4A8D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3F5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B9B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ECD5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B01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971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99E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EFD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AAC2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01B9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AA1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74C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109B8B">
      <w:pPr>
        <w:rPr>
          <w:rFonts w:hint="default" w:ascii="Times New Roman" w:hAnsi="Times New Roman" w:cs="Times New Roman"/>
          <w:sz w:val="22"/>
          <w:szCs w:val="22"/>
        </w:rPr>
      </w:pPr>
    </w:p>
    <w:p w14:paraId="3B890F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4944E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FGF-21 Elisa Kit</w:t>
      </w:r>
    </w:p>
    <w:p w14:paraId="109062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F7424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8C74A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DD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ABD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B0A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74E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6B7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861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C65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896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F18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EE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A8A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B601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B84F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D250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2497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E9FC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5353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56BA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7E0F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2ADC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5B4A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EEA4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26E9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75F1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4B9D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Fibroblast growth factor 21 is a protein that in humans is encoded by the FGF21 gene. By genomic sequence analysis, Nishimura et al.(2000) identified the FGF21 gene within the 5-prime flanking region of the FUT1 gene on chromosome 19. The protein encoded by this gene is a member of the fibroblast growth factor(FGF) family. FGF family members possess broad mitogenic and cell survival activities and are involved in a variety of biological processes including embryonic development, cell growth, morphogenesis, tissue repair, tumor growth and invasion. FGF21 stimulates glucose uptake in adipocytes but not in other cell types. This effect is additive to the activity of insulin. FGF21 treatment of adipocytes is associated with phosphorylation of FRS2, a protein linking FGF receptors to the Ras/MAP kinase pathway. FGF21 injection in ob/ob mice results in an increase in Glut1 in adipose tissue. FGF21 also protects animals from diet-induced obesity when overexpressed in transgenic mice and lowers blood glucose and triglyceride levels when administered to diabetic rodents.</w:t>
      </w:r>
    </w:p>
    <w:p w14:paraId="339AFC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FFFF32">
      <w:pPr>
        <w:rPr>
          <w:rFonts w:hint="default" w:ascii="Times New Roman" w:hAnsi="Times New Roman" w:eastAsia="宋体" w:cs="Times New Roman"/>
          <w:b/>
          <w:bCs/>
          <w:color w:val="000000"/>
          <w:kern w:val="0"/>
          <w:sz w:val="24"/>
          <w:szCs w:val="24"/>
          <w:lang w:val="en-US" w:eastAsia="zh-CN" w:bidi="ar"/>
        </w:rPr>
      </w:pPr>
    </w:p>
    <w:p w14:paraId="27AF56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81E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5DC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0B6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D07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5BE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7FB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7D98A7">
      <w:pPr>
        <w:rPr>
          <w:rFonts w:hint="default" w:ascii="Times New Roman" w:hAnsi="Times New Roman" w:cs="Times New Roman"/>
          <w:b/>
          <w:bCs/>
          <w:sz w:val="28"/>
          <w:szCs w:val="28"/>
        </w:rPr>
      </w:pPr>
    </w:p>
    <w:p w14:paraId="63E3197B">
      <w:pPr>
        <w:rPr>
          <w:rFonts w:hint="default" w:ascii="Times New Roman" w:hAnsi="Times New Roman" w:cs="Times New Roman"/>
          <w:b/>
          <w:bCs/>
          <w:sz w:val="28"/>
          <w:szCs w:val="28"/>
        </w:rPr>
      </w:pPr>
    </w:p>
    <w:p w14:paraId="4F45390A">
      <w:pPr>
        <w:rPr>
          <w:rFonts w:hint="default" w:ascii="Times New Roman" w:hAnsi="Times New Roman" w:cs="Times New Roman"/>
          <w:b/>
          <w:bCs/>
          <w:sz w:val="28"/>
          <w:szCs w:val="28"/>
        </w:rPr>
      </w:pPr>
    </w:p>
    <w:p w14:paraId="12FDFE41">
      <w:pPr>
        <w:rPr>
          <w:rFonts w:hint="default" w:ascii="Times New Roman" w:hAnsi="Times New Roman" w:cs="Times New Roman"/>
          <w:b/>
          <w:bCs/>
          <w:sz w:val="28"/>
          <w:szCs w:val="28"/>
        </w:rPr>
      </w:pPr>
    </w:p>
    <w:p w14:paraId="2CF284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D7F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BF3E2F">
      <w:pPr>
        <w:rPr>
          <w:rFonts w:hint="default" w:ascii="Times New Roman" w:hAnsi="Times New Roman" w:cs="Times New Roman"/>
          <w:b/>
          <w:bCs/>
          <w:sz w:val="28"/>
          <w:szCs w:val="28"/>
        </w:rPr>
      </w:pPr>
      <w:bookmarkStart w:id="0" w:name="_GoBack"/>
      <w:bookmarkEnd w:id="0"/>
    </w:p>
    <w:p w14:paraId="4A2E9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FE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98A9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419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A9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520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85E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51C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5D5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94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C2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89F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9C5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C77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FA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4A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AB3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E55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444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8A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8D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00C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899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B5A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13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F4E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180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9AAE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E92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DE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AFB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655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827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721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5C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A0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91E8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C16E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61C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0A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732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BF8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7AA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758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C8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193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636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436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1B6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8A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FC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513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1FC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4DA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E8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07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0E9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3DE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638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52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EE6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7F3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E05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D3A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887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725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53A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B08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53C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6D4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C20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9B12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C41C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EBB9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0F7F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A1B6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533E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49C2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5B11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1397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DDE6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95B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BDA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E680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E07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F2F9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FA1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373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1A3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50E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F55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554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447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E5D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E70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102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CCA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A70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9CD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C51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8D8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2ED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FA7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2EA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891F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6D5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3624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D599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1564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068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F8A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6B9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53C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672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A14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366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84A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4BB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10F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8E5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8C2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2FB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1D0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C54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47E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273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ECE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28F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8BE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236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28E8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13D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3DD8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D5D9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B10C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18E4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55B4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9AA6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471F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425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6E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23BC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487A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98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5BBE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8D39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B5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7E00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7004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6B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8E08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283C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99B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355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1F2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383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8EF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A60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960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4325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E6F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7B25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5ED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156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40B2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284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495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5843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148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406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6C35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E1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090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2A78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D2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C7E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87A0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7B1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B83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FB09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FEA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46C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B77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2FB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EAF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F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37C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ECD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80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570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FEF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E8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6F8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CF6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AB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7A2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8ED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81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D59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5AD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95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FE8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9D0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15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1CC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294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F38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6E2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20E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C3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088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F3F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C4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ADA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266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50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170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A4B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AC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D17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3A6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D7E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2AA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0AE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6F0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37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87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DAD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E6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C6EB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AF0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FD9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DD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740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6BF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CF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99E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37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41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CD6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975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DE6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05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BAC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51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E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F2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DA2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2F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BA9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599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A7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8F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766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A8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0F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CB6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73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B89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B72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E6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88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2F4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B9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7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728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28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DC4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878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3AC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DE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3EF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31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8A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974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C3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89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9B0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DF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7B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DA1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CB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43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FF4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92C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4DD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6D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CFE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073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911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5E3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E3B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B6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D8E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BB9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62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A25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10A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9C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7BC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31C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62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49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44A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E25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9BBC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BF1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73C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0EA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A55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98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14C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C9F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E5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D22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610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84E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6C1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A6D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EE4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F80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058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F56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F29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D25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E44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87F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7F4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15A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78977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CC9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CAF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ACC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6099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4BAB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4BAB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C5D1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E3C065">
    <w:pPr>
      <w:pStyle w:val="6"/>
      <w:jc w:val="both"/>
    </w:pPr>
  </w:p>
  <w:p w14:paraId="152460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F04F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377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7B6A10"/>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D07A4E"/>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9563</Words>
  <Characters>21985</Characters>
  <Lines>251</Lines>
  <Paragraphs>70</Paragraphs>
  <TotalTime>0</TotalTime>
  <ScaleCrop>false</ScaleCrop>
  <LinksUpToDate>false</LinksUpToDate>
  <CharactersWithSpaces>24670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