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DC57D">
      <w:pPr>
        <w:pStyle w:val="2"/>
        <w:bidi w:val="0"/>
        <w:jc w:val="center"/>
        <w:rPr>
          <w:rFonts w:hint="default" w:ascii="Times New Roman" w:hAnsi="Times New Roman" w:cs="Times New Roman"/>
          <w:b/>
          <w:bCs w:val="0"/>
          <w:sz w:val="36"/>
          <w:szCs w:val="36"/>
        </w:rPr>
      </w:pPr>
      <w:r>
        <w:rPr>
          <w:rFonts w:hint="eastAsia"/>
          <w:b/>
          <w:bCs/>
          <w:sz w:val="36"/>
          <w:szCs w:val="36"/>
        </w:rPr>
        <w:t>Canine Galectin-7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D29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D8446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1DBC9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02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C53C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EB3F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2819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9BDF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FBED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EF2B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E52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62FE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07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FD23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FE1B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29685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AEE2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595D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5E24B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C05DE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C751A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FDA5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2BF5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A3BA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13AF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7941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04E1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A1CB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是一类与β-半乳糖苷具有亲和力的动物凝集素。它们在不同的组织中有不同的表达，并且在功能上是多价的，在发育和成体组织中都发挥着广泛的生物活性。Galectin-7是该家族的一员，参与多种上皮细胞分化和发育的不同过程。它还与上皮细胞迁移有关，在角膜或表皮创伤的再上皮化过程中起着关键作用。此外，最近的证据表明，galectin-7是p53诱导基因1（PIG1）的产物，通过JNK激活和线粒体细胞色素c释放调节细胞凋亡。细胞凋亡的缺陷是人类癌症的主要标志之一，而galectin-7在肿瘤的发展过程中可能是一个积极或消极的调节因子，这取决于肿瘤的组织学类型。</w:t>
      </w:r>
    </w:p>
    <w:p w14:paraId="592DC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A650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F7B1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247F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C64F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1D92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9DC96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88C1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F2B8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CE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AF2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DE2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58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EF3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627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D9D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A09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D1E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434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5A2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DF0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605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06D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321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2B7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E26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034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37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21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09C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9D4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479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0B6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0F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4DB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54F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BB6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EA9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D2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9F8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5E4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433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0F0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9D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496B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2F14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608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6DE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2A2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2F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D2C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4B98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18C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2F7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1C7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4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4DA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E53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F2C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C05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F82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4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F7B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206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291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5CA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C5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24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9AE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D46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1A2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38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49C2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933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D52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B27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B856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7E958A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8DD5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7D0B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7D9D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50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436C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A306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85D7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FE04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163F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28EC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8EA7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79B1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F1AB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E901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1F3D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6944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1900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9A59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FB6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3DB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29E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897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396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761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3AC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6C7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49A1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EE9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DAB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11C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A75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D32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11A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0D31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A21F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EDD9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3E5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85A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596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B3C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A29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A85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50F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14E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36B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CEC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EEA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7323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F82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B854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07EA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6A9F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4AB8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A5D3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A23E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F031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F43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9B9B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F184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94C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162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8C8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353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538C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74E1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D82F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68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1A24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8AC8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EA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FACC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D500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BC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1B8A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B34D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A1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7A20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59D4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B54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AFD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162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8E3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93D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78B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815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218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396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0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6B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EDD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06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0B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9F8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96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B6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4B1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F1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E1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788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72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63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931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07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11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367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F8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7D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10D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F656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6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F3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960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58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26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63C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D8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2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C22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9D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E7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5E7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A7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72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9B7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86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6F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B40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71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98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F62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5A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C5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001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6B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6D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47A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BE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16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B96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9A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FA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537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C9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46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821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FFBF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1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BA6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F24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8E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79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12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AD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EA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2BA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FD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C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B2C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E6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46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823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DE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AC3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A6A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AD7F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F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EF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77C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9A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7F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18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30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EE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1E8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CC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CF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49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CB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5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685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83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69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6BD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C3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06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D5D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0B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AE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D3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97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5E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1DC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94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2E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DC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38C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1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38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3D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7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BC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13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CF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867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7E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5C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B06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B374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BD01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2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53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3E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B6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C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C2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D4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3F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01D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62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58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1B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EC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1C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3D9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1F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4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0A2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2F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3A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568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6F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1C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6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055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E2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2B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642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45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51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E84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578D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078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C08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9E9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711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C28F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45C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F74C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604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0082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836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F8C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AFA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128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FAD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241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AE3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F6C63E">
      <w:pPr>
        <w:rPr>
          <w:rFonts w:hint="default" w:ascii="Times New Roman" w:hAnsi="Times New Roman" w:cs="Times New Roman"/>
          <w:sz w:val="22"/>
          <w:szCs w:val="22"/>
        </w:rPr>
      </w:pPr>
    </w:p>
    <w:p w14:paraId="4AC4D21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9925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Galectin-7 Elisa Kit</w:t>
      </w:r>
    </w:p>
    <w:p w14:paraId="39EE1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97D4D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79054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62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DC8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1BB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120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70B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36D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6C5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E7E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613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DD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8E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5EDC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39F7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0FFA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46F0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A200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851D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012A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B2BD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1E5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81C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5EA4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FD9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E1B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DA8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Galectins are a family of animal lectins with an affinity for β-galactosides. They are differentially expressed by various tissues and appear to be functionally multivalent, exerting a wide range of biological activities both during development and in adult tissue. Galectin-7, a member of this family, contributes to different events associated with the differentiation and development of pluristratified epithelia. It is also associated with epithelial cell migration, which plays a crucial role in the re-epithelialization process of corneal or epidermal wounds. In addition, recent evidence indicates that galectin-7, designated as the product of the p53-induced gene 1 (PIG1), is a regulator of apoptosis through JNK activation and mitochondrial cytochrome c release. Defects in apoptosis constitute one of the major hallmarks of human cancers, and galectin-7 can act as either a positive or a negative regulatory factor in tumour development, depending on the histological type of the tumour.</w:t>
      </w:r>
    </w:p>
    <w:p w14:paraId="6F9A8A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477727">
      <w:pPr>
        <w:rPr>
          <w:rFonts w:hint="default" w:ascii="Times New Roman" w:hAnsi="Times New Roman" w:eastAsia="宋体" w:cs="Times New Roman"/>
          <w:b/>
          <w:bCs/>
          <w:color w:val="000000"/>
          <w:kern w:val="0"/>
          <w:sz w:val="24"/>
          <w:szCs w:val="24"/>
          <w:lang w:val="en-US" w:eastAsia="zh-CN" w:bidi="ar"/>
        </w:rPr>
      </w:pPr>
    </w:p>
    <w:p w14:paraId="62F50C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D22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766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8A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E03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619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938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1F81DE">
      <w:pPr>
        <w:rPr>
          <w:rFonts w:hint="default" w:ascii="Times New Roman" w:hAnsi="Times New Roman" w:cs="Times New Roman"/>
          <w:b/>
          <w:bCs/>
          <w:sz w:val="28"/>
          <w:szCs w:val="28"/>
        </w:rPr>
      </w:pPr>
    </w:p>
    <w:p w14:paraId="41F9C8FB">
      <w:pPr>
        <w:rPr>
          <w:rFonts w:hint="default" w:ascii="Times New Roman" w:hAnsi="Times New Roman" w:cs="Times New Roman"/>
          <w:b/>
          <w:bCs/>
          <w:sz w:val="28"/>
          <w:szCs w:val="28"/>
        </w:rPr>
      </w:pPr>
    </w:p>
    <w:p w14:paraId="57567DC7">
      <w:pPr>
        <w:rPr>
          <w:rFonts w:hint="default" w:ascii="Times New Roman" w:hAnsi="Times New Roman" w:cs="Times New Roman"/>
          <w:b/>
          <w:bCs/>
          <w:sz w:val="28"/>
          <w:szCs w:val="28"/>
        </w:rPr>
      </w:pPr>
    </w:p>
    <w:p w14:paraId="7D790DD1">
      <w:pPr>
        <w:rPr>
          <w:rFonts w:hint="default" w:ascii="Times New Roman" w:hAnsi="Times New Roman" w:cs="Times New Roman"/>
          <w:b/>
          <w:bCs/>
          <w:sz w:val="28"/>
          <w:szCs w:val="28"/>
        </w:rPr>
      </w:pPr>
    </w:p>
    <w:p w14:paraId="0B4FDB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6EC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7DC9B3">
      <w:pPr>
        <w:rPr>
          <w:rFonts w:hint="default" w:ascii="Times New Roman" w:hAnsi="Times New Roman" w:cs="Times New Roman"/>
          <w:b/>
          <w:bCs/>
          <w:sz w:val="28"/>
          <w:szCs w:val="28"/>
        </w:rPr>
      </w:pPr>
      <w:bookmarkStart w:id="0" w:name="_GoBack"/>
      <w:bookmarkEnd w:id="0"/>
    </w:p>
    <w:p w14:paraId="461AC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18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F39D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C12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D4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543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1D3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B30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CB1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E8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8D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016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7AE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7F0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10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69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B0D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844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6F2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A1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7C1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2CD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E48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F41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00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28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299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DDD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926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3F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A40E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E7B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887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1C6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D1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E14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84F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7F30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B98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DA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3A2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355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9F8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A86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07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1D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023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F6C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33C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5F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7B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FCB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B21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A89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E5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CA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663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736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AF9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A3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9C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113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500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F0D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1C3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DD0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D63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4BF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846B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DB4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A35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AC18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20C9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560B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22AE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9739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D7A6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B15C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4ABF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91EE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C6A6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3CE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8F4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9784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846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D8ED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A33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0AC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800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B49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41D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3A0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7AB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F12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792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73E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E55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65C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550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A4C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AF4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9F8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765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AC3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29BE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D0F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77A3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68FB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2EA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A9C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D4A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747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AB6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DB3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150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C80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B68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C36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544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20D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019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073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161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0B1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527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0D8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20A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5CD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50A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B32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2648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1FD8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E97A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990C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1380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2AFD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947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46B3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D37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0B5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4A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B31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06D7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D0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5C1C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51FE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C6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AE07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CAA6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E9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323E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D769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D70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47F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53D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938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0D0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47B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2D7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CA4B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352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6258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766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A9C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060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19B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564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9563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163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7DD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49F5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ECC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1A3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5DF7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8E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05D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05C7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48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139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E02B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014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43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CD4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5E7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020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0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26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486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26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A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28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B7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F1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4F2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C0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1D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95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FE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91A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47C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64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63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759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74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557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648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AD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21C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222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D2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A3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A7B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46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263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D52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85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DE5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41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54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FC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290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EDA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C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77F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930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A2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21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67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8F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B99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F1D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487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5F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153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3A0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30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B96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E32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35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FF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CCB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596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7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B23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96D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92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A1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4B9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B0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AE7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6CD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ED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391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798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FD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AA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74C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AC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31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77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F1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0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22E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2A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9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E12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FA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F3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69C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93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D4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E9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81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71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FED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36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B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4F2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91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CD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4C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9F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CD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B14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FD0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332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C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69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D00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09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71D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58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78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C43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CB1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5F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99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56A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A7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328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48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8F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73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823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66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7934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823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69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BA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211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E0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33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9AC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FC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DE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D76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ACF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FA2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F5F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604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225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BF8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9B4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59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E1F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975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45D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709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BCE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16F98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4F6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4D4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346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835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FB6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0FB6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7F9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965DFD">
    <w:pPr>
      <w:pStyle w:val="6"/>
      <w:jc w:val="both"/>
    </w:pPr>
  </w:p>
  <w:p w14:paraId="40CB11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74F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1A9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950A2D"/>
    <w:rsid w:val="16EB42BE"/>
    <w:rsid w:val="17C074F9"/>
    <w:rsid w:val="19295324"/>
    <w:rsid w:val="19D01498"/>
    <w:rsid w:val="1D0427A8"/>
    <w:rsid w:val="1D4961E3"/>
    <w:rsid w:val="1E3D34A8"/>
    <w:rsid w:val="20E406FC"/>
    <w:rsid w:val="21090163"/>
    <w:rsid w:val="214E5B76"/>
    <w:rsid w:val="236D5D2C"/>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10952</Words>
  <Characters>30014</Characters>
  <Lines>251</Lines>
  <Paragraphs>70</Paragraphs>
  <TotalTime>0</TotalTime>
  <ScaleCrop>false</ScaleCrop>
  <LinksUpToDate>false</LinksUpToDate>
  <CharactersWithSpaces>34030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